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DBC8C" w14:textId="2B3FDC9F" w:rsidR="00133FD1" w:rsidRPr="00600AD2" w:rsidRDefault="00600AD2" w:rsidP="00BA33E5">
      <w:pPr>
        <w:jc w:val="center"/>
        <w:rPr>
          <w:sz w:val="28"/>
          <w:szCs w:val="28"/>
        </w:rPr>
      </w:pPr>
      <w:r w:rsidRPr="26E90B34">
        <w:rPr>
          <w:sz w:val="28"/>
          <w:szCs w:val="28"/>
        </w:rPr>
        <w:t xml:space="preserve">End Points for Writing          Year Group </w:t>
      </w:r>
      <w:r w:rsidR="005B28F1" w:rsidRPr="26E90B34">
        <w:rPr>
          <w:sz w:val="28"/>
          <w:szCs w:val="28"/>
        </w:rPr>
        <w:t>5</w:t>
      </w:r>
    </w:p>
    <w:p w14:paraId="727BA9A0" w14:textId="652F8041" w:rsidR="00600AD2" w:rsidRDefault="1BDD4936" w:rsidP="26E90B34">
      <w:pPr>
        <w:jc w:val="center"/>
        <w:rPr>
          <w:rFonts w:ascii="Calibri" w:eastAsia="Calibri" w:hAnsi="Calibri" w:cs="Calibri"/>
        </w:rPr>
      </w:pPr>
      <w:r w:rsidRPr="26E90B34">
        <w:rPr>
          <w:rFonts w:ascii="Calibri" w:eastAsia="Calibri" w:hAnsi="Calibri" w:cs="Calibri"/>
          <w:lang w:val="en-US"/>
        </w:rPr>
        <w:t>Blue = Recap from previous years        Green = Introduce        Orange = Revisit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054"/>
        <w:gridCol w:w="2188"/>
        <w:gridCol w:w="2272"/>
        <w:gridCol w:w="2214"/>
        <w:gridCol w:w="2233"/>
        <w:gridCol w:w="2212"/>
        <w:gridCol w:w="2215"/>
      </w:tblGrid>
      <w:tr w:rsidR="005B28F1" w14:paraId="5012A28A" w14:textId="77777777" w:rsidTr="367B23C0">
        <w:trPr>
          <w:trHeight w:val="254"/>
        </w:trPr>
        <w:tc>
          <w:tcPr>
            <w:tcW w:w="2054" w:type="dxa"/>
            <w:shd w:val="clear" w:color="auto" w:fill="AEAAAA" w:themeFill="background2" w:themeFillShade="BF"/>
          </w:tcPr>
          <w:p w14:paraId="1DC21A6A" w14:textId="64574E31" w:rsidR="00600AD2" w:rsidRPr="00600AD2" w:rsidRDefault="00600AD2" w:rsidP="004D435B">
            <w:pPr>
              <w:rPr>
                <w:rFonts w:ascii="Arial" w:hAnsi="Arial" w:cs="Arial"/>
              </w:rPr>
            </w:pPr>
          </w:p>
        </w:tc>
        <w:tc>
          <w:tcPr>
            <w:tcW w:w="2188" w:type="dxa"/>
            <w:shd w:val="clear" w:color="auto" w:fill="AEAAAA" w:themeFill="background2" w:themeFillShade="BF"/>
          </w:tcPr>
          <w:p w14:paraId="3A7C10FA" w14:textId="64B787C1" w:rsidR="00600AD2" w:rsidRPr="00600AD2" w:rsidRDefault="00600AD2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T1</w:t>
            </w:r>
          </w:p>
        </w:tc>
        <w:tc>
          <w:tcPr>
            <w:tcW w:w="2272" w:type="dxa"/>
            <w:shd w:val="clear" w:color="auto" w:fill="AEAAAA" w:themeFill="background2" w:themeFillShade="BF"/>
          </w:tcPr>
          <w:p w14:paraId="44A410B3" w14:textId="7BFAA8CC" w:rsidR="00600AD2" w:rsidRPr="00600AD2" w:rsidRDefault="00600AD2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T2</w:t>
            </w:r>
          </w:p>
        </w:tc>
        <w:tc>
          <w:tcPr>
            <w:tcW w:w="2214" w:type="dxa"/>
            <w:shd w:val="clear" w:color="auto" w:fill="AEAAAA" w:themeFill="background2" w:themeFillShade="BF"/>
          </w:tcPr>
          <w:p w14:paraId="6521809C" w14:textId="00A835F6" w:rsidR="00600AD2" w:rsidRPr="00600AD2" w:rsidRDefault="00600AD2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T3</w:t>
            </w:r>
          </w:p>
        </w:tc>
        <w:tc>
          <w:tcPr>
            <w:tcW w:w="2233" w:type="dxa"/>
            <w:shd w:val="clear" w:color="auto" w:fill="AEAAAA" w:themeFill="background2" w:themeFillShade="BF"/>
          </w:tcPr>
          <w:p w14:paraId="514FDBDA" w14:textId="14768C04" w:rsidR="00600AD2" w:rsidRPr="00600AD2" w:rsidRDefault="00600AD2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T4</w:t>
            </w:r>
          </w:p>
        </w:tc>
        <w:tc>
          <w:tcPr>
            <w:tcW w:w="2212" w:type="dxa"/>
            <w:shd w:val="clear" w:color="auto" w:fill="AEAAAA" w:themeFill="background2" w:themeFillShade="BF"/>
          </w:tcPr>
          <w:p w14:paraId="7FB22BB5" w14:textId="00A1CF84" w:rsidR="00600AD2" w:rsidRPr="00600AD2" w:rsidRDefault="00600AD2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T5</w:t>
            </w:r>
          </w:p>
        </w:tc>
        <w:tc>
          <w:tcPr>
            <w:tcW w:w="2215" w:type="dxa"/>
            <w:shd w:val="clear" w:color="auto" w:fill="AEAAAA" w:themeFill="background2" w:themeFillShade="BF"/>
          </w:tcPr>
          <w:p w14:paraId="7143C612" w14:textId="7296BAD4" w:rsidR="00600AD2" w:rsidRPr="00600AD2" w:rsidRDefault="00600AD2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T6</w:t>
            </w:r>
          </w:p>
        </w:tc>
      </w:tr>
      <w:tr w:rsidR="005B28F1" w14:paraId="61660453" w14:textId="77777777" w:rsidTr="367B23C0">
        <w:trPr>
          <w:trHeight w:val="2705"/>
        </w:trPr>
        <w:tc>
          <w:tcPr>
            <w:tcW w:w="2054" w:type="dxa"/>
            <w:shd w:val="clear" w:color="auto" w:fill="99CC00"/>
          </w:tcPr>
          <w:p w14:paraId="0D6007F2" w14:textId="03293BE0" w:rsidR="00600AD2" w:rsidRDefault="002010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="004D435B">
              <w:rPr>
                <w:rFonts w:ascii="Arial" w:hAnsi="Arial" w:cs="Arial"/>
              </w:rPr>
              <w:t>ey texts</w:t>
            </w:r>
            <w:r w:rsidR="009F34C9">
              <w:rPr>
                <w:rFonts w:ascii="Arial" w:hAnsi="Arial" w:cs="Arial"/>
              </w:rPr>
              <w:t xml:space="preserve"> and contexts</w:t>
            </w:r>
          </w:p>
          <w:p w14:paraId="384AA4AE" w14:textId="0265905E" w:rsidR="004D435B" w:rsidRPr="00600AD2" w:rsidRDefault="004D435B">
            <w:pPr>
              <w:rPr>
                <w:rFonts w:ascii="Arial" w:hAnsi="Arial" w:cs="Arial"/>
              </w:rPr>
            </w:pPr>
          </w:p>
        </w:tc>
        <w:tc>
          <w:tcPr>
            <w:tcW w:w="2188" w:type="dxa"/>
            <w:shd w:val="clear" w:color="auto" w:fill="99CC00"/>
          </w:tcPr>
          <w:p w14:paraId="229C6A93" w14:textId="78F72F85" w:rsidR="00600AD2" w:rsidRPr="00600AD2" w:rsidRDefault="4C348BBF" w:rsidP="1F2FA5D5">
            <w:r>
              <w:rPr>
                <w:noProof/>
              </w:rPr>
              <w:drawing>
                <wp:inline distT="0" distB="0" distL="0" distR="0" wp14:anchorId="7D106501" wp14:editId="3F75B2AC">
                  <wp:extent cx="1238250" cy="1867525"/>
                  <wp:effectExtent l="0" t="0" r="0" b="0"/>
                  <wp:docPr id="1446370141" name="Picture 3" descr="C:\Users\KRayner\AppData\Local\Microsoft\Windows\INetCache\Content.MSO\9CC8F07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867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2" w:type="dxa"/>
            <w:shd w:val="clear" w:color="auto" w:fill="99CC00"/>
          </w:tcPr>
          <w:p w14:paraId="31A5B8C4" w14:textId="054E7EC5" w:rsidR="00600AD2" w:rsidRPr="00600AD2" w:rsidRDefault="6FBDE0AC" w:rsidP="1F2FA5D5">
            <w:r>
              <w:rPr>
                <w:noProof/>
              </w:rPr>
              <w:drawing>
                <wp:inline distT="0" distB="0" distL="0" distR="0" wp14:anchorId="06A00A42" wp14:editId="70C96DA1">
                  <wp:extent cx="1263650" cy="1895475"/>
                  <wp:effectExtent l="0" t="0" r="0" b="0"/>
                  <wp:docPr id="356582948" name="Picture 3565829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6582948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650" cy="1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A33884" w14:textId="43A3CDE6" w:rsidR="00600AD2" w:rsidRPr="00600AD2" w:rsidRDefault="00600AD2" w:rsidP="1F2FA5D5"/>
          <w:p w14:paraId="65B14831" w14:textId="01CC7467" w:rsidR="00600AD2" w:rsidRPr="00600AD2" w:rsidRDefault="234FD325" w:rsidP="634B8395">
            <w:r>
              <w:rPr>
                <w:noProof/>
              </w:rPr>
              <w:drawing>
                <wp:inline distT="0" distB="0" distL="0" distR="0" wp14:anchorId="0BEDC0FB" wp14:editId="18A533A9">
                  <wp:extent cx="923925" cy="1295400"/>
                  <wp:effectExtent l="0" t="0" r="0" b="0"/>
                  <wp:docPr id="1466506647" name="Picture 14665066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4" w:type="dxa"/>
            <w:shd w:val="clear" w:color="auto" w:fill="99CC00"/>
          </w:tcPr>
          <w:p w14:paraId="5D2B61E1" w14:textId="09B154E2" w:rsidR="00600AD2" w:rsidRPr="00600AD2" w:rsidRDefault="6E42E499" w:rsidP="1F2FA5D5">
            <w:r>
              <w:rPr>
                <w:noProof/>
              </w:rPr>
              <w:drawing>
                <wp:inline distT="0" distB="0" distL="0" distR="0" wp14:anchorId="2D0F0B9E" wp14:editId="663378BE">
                  <wp:extent cx="1234786" cy="1917550"/>
                  <wp:effectExtent l="0" t="0" r="0" b="0"/>
                  <wp:docPr id="1365701777" name="Picture 13657017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786" cy="19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3" w:type="dxa"/>
            <w:shd w:val="clear" w:color="auto" w:fill="99CC00"/>
          </w:tcPr>
          <w:p w14:paraId="27CC14F1" w14:textId="01EC04D7" w:rsidR="00600AD2" w:rsidRPr="00600AD2" w:rsidRDefault="463086C1" w:rsidP="34A342F7">
            <w:r>
              <w:rPr>
                <w:noProof/>
              </w:rPr>
              <w:drawing>
                <wp:inline distT="0" distB="0" distL="0" distR="0" wp14:anchorId="4189C51A" wp14:editId="0A9A4D7F">
                  <wp:extent cx="819150" cy="1266825"/>
                  <wp:effectExtent l="0" t="0" r="0" b="0"/>
                  <wp:docPr id="45040270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530FCD" w14:textId="09F55B71" w:rsidR="500B5FBD" w:rsidRDefault="500B5FBD">
            <w:r>
              <w:rPr>
                <w:noProof/>
              </w:rPr>
              <w:drawing>
                <wp:inline distT="0" distB="0" distL="0" distR="0" wp14:anchorId="0EC42151" wp14:editId="6F42A51A">
                  <wp:extent cx="838200" cy="1266825"/>
                  <wp:effectExtent l="0" t="0" r="0" b="0"/>
                  <wp:docPr id="159328542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328542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56EC06" w14:textId="16DDBABC" w:rsidR="00600AD2" w:rsidRPr="00600AD2" w:rsidRDefault="00600AD2" w:rsidP="34A342F7"/>
        </w:tc>
        <w:tc>
          <w:tcPr>
            <w:tcW w:w="2212" w:type="dxa"/>
            <w:shd w:val="clear" w:color="auto" w:fill="99CC00"/>
          </w:tcPr>
          <w:p w14:paraId="0A2960B3" w14:textId="278CD66E" w:rsidR="00600AD2" w:rsidRPr="00600AD2" w:rsidRDefault="500B5FBD" w:rsidP="59FA2FFF">
            <w:r>
              <w:rPr>
                <w:noProof/>
              </w:rPr>
              <w:drawing>
                <wp:inline distT="0" distB="0" distL="0" distR="0" wp14:anchorId="1C92E1F2" wp14:editId="53360520">
                  <wp:extent cx="838200" cy="1266825"/>
                  <wp:effectExtent l="0" t="0" r="0" b="0"/>
                  <wp:docPr id="60043500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328542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CEA004" w14:textId="2DCC384E" w:rsidR="367B23C0" w:rsidRDefault="367B23C0" w:rsidP="367B23C0"/>
          <w:p w14:paraId="085F413C" w14:textId="30133F3C" w:rsidR="00600AD2" w:rsidRPr="00600AD2" w:rsidRDefault="00600AD2" w:rsidP="2BDB5725"/>
          <w:p w14:paraId="465FCB8C" w14:textId="6FB15F62" w:rsidR="00600AD2" w:rsidRPr="00600AD2" w:rsidRDefault="00F63FE8" w:rsidP="2BDB5725">
            <w:r>
              <w:rPr>
                <w:noProof/>
              </w:rPr>
              <w:drawing>
                <wp:inline distT="0" distB="0" distL="0" distR="0" wp14:anchorId="02A51EF4" wp14:editId="13A11CEF">
                  <wp:extent cx="838200" cy="1140642"/>
                  <wp:effectExtent l="0" t="0" r="0" b="2540"/>
                  <wp:docPr id="1807587294" name="Picture 1807587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211" cy="1148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A9829C" w14:textId="79D56C10" w:rsidR="00600AD2" w:rsidRPr="00600AD2" w:rsidRDefault="00600AD2" w:rsidP="2BDB5725"/>
        </w:tc>
        <w:tc>
          <w:tcPr>
            <w:tcW w:w="2215" w:type="dxa"/>
            <w:shd w:val="clear" w:color="auto" w:fill="99CC00"/>
          </w:tcPr>
          <w:p w14:paraId="0304921D" w14:textId="4FE0F13E" w:rsidR="00600AD2" w:rsidRPr="00600AD2" w:rsidRDefault="197A00FB" w:rsidP="59FA2FFF">
            <w:r>
              <w:rPr>
                <w:noProof/>
              </w:rPr>
              <w:drawing>
                <wp:inline distT="0" distB="0" distL="0" distR="0" wp14:anchorId="35E8A250" wp14:editId="229D4EC5">
                  <wp:extent cx="1209675" cy="1835369"/>
                  <wp:effectExtent l="0" t="0" r="0" b="0"/>
                  <wp:docPr id="2040315271" name="Picture 2040315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835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8F1" w14:paraId="306D0368" w14:textId="77777777" w:rsidTr="367B23C0">
        <w:trPr>
          <w:trHeight w:val="509"/>
        </w:trPr>
        <w:tc>
          <w:tcPr>
            <w:tcW w:w="2054" w:type="dxa"/>
            <w:shd w:val="clear" w:color="auto" w:fill="FF0000"/>
          </w:tcPr>
          <w:p w14:paraId="4B53B719" w14:textId="45422030" w:rsidR="00FF5042" w:rsidRPr="00600AD2" w:rsidRDefault="00FF50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Supporting texts</w:t>
            </w:r>
          </w:p>
        </w:tc>
        <w:tc>
          <w:tcPr>
            <w:tcW w:w="2188" w:type="dxa"/>
          </w:tcPr>
          <w:p w14:paraId="4E7B4024" w14:textId="283B9F4D" w:rsidR="00FF5042" w:rsidRPr="00C32F84" w:rsidRDefault="00FF5042" w:rsidP="59FA2FFF">
            <w:pPr>
              <w:spacing w:line="259" w:lineRule="auto"/>
              <w:rPr>
                <w:rFonts w:ascii="Arial" w:eastAsia="Arial" w:hAnsi="Arial" w:cs="Arial"/>
              </w:rPr>
            </w:pPr>
          </w:p>
          <w:p w14:paraId="4DC9461D" w14:textId="27B0A85E" w:rsidR="00FF5042" w:rsidRPr="00C32F84" w:rsidRDefault="3FFA721B" w:rsidP="26E90B34">
            <w:pPr>
              <w:spacing w:line="259" w:lineRule="auto"/>
              <w:rPr>
                <w:rFonts w:ascii="Arial" w:eastAsia="Arial" w:hAnsi="Arial" w:cs="Arial"/>
                <w:color w:val="000000" w:themeColor="text1"/>
              </w:rPr>
            </w:pPr>
            <w:r w:rsidRPr="26E90B34">
              <w:rPr>
                <w:rFonts w:ascii="Arial" w:eastAsia="Arial" w:hAnsi="Arial" w:cs="Arial"/>
                <w:color w:val="000000" w:themeColor="text1"/>
              </w:rPr>
              <w:t>LS + Greek myths</w:t>
            </w:r>
          </w:p>
          <w:p w14:paraId="74BF7632" w14:textId="2C121B0A" w:rsidR="00FF5042" w:rsidRPr="00C32F84" w:rsidRDefault="00FF5042" w:rsidP="26E90B34">
            <w:pPr>
              <w:spacing w:line="259" w:lineRule="auto"/>
              <w:rPr>
                <w:rFonts w:ascii="Arial" w:eastAsia="Arial" w:hAnsi="Arial" w:cs="Arial"/>
                <w:color w:val="000000" w:themeColor="text1"/>
              </w:rPr>
            </w:pPr>
          </w:p>
          <w:p w14:paraId="35EC0ED1" w14:textId="45ADBF6E" w:rsidR="00FF5042" w:rsidRPr="00C32F84" w:rsidRDefault="3FFA721B" w:rsidP="26E90B34">
            <w:pPr>
              <w:spacing w:line="259" w:lineRule="auto"/>
              <w:rPr>
                <w:rFonts w:ascii="Arial" w:eastAsia="Arial" w:hAnsi="Arial" w:cs="Arial"/>
              </w:rPr>
            </w:pPr>
            <w:r w:rsidRPr="26E90B34">
              <w:rPr>
                <w:rFonts w:ascii="Arial" w:eastAsia="Arial" w:hAnsi="Arial" w:cs="Arial"/>
                <w:color w:val="000000" w:themeColor="text1"/>
              </w:rPr>
              <w:t>LS + Ancient Greece (Stage 4)</w:t>
            </w:r>
          </w:p>
          <w:p w14:paraId="460DC239" w14:textId="7EB32FE7" w:rsidR="00FF5042" w:rsidRPr="00C32F84" w:rsidRDefault="00FF5042" w:rsidP="59FA2FFF">
            <w:pPr>
              <w:spacing w:line="259" w:lineRule="auto"/>
              <w:rPr>
                <w:rFonts w:ascii="Arial" w:eastAsia="Arial" w:hAnsi="Arial" w:cs="Arial"/>
              </w:rPr>
            </w:pPr>
          </w:p>
          <w:p w14:paraId="4A2FF6DF" w14:textId="2EE33DF2" w:rsidR="00FF5042" w:rsidRPr="00C32F84" w:rsidRDefault="00FF5042" w:rsidP="59FA2FFF">
            <w:pPr>
              <w:rPr>
                <w:rFonts w:ascii="Arial" w:eastAsia="Arial" w:hAnsi="Arial" w:cs="Arial"/>
              </w:rPr>
            </w:pPr>
          </w:p>
          <w:p w14:paraId="65A41857" w14:textId="6EB35A0B" w:rsidR="00FF5042" w:rsidRPr="00C32F84" w:rsidRDefault="00FF5042" w:rsidP="59FA2FFF">
            <w:pPr>
              <w:rPr>
                <w:rFonts w:ascii="Arial" w:eastAsia="Arial" w:hAnsi="Arial" w:cs="Arial"/>
              </w:rPr>
            </w:pPr>
          </w:p>
        </w:tc>
        <w:tc>
          <w:tcPr>
            <w:tcW w:w="2272" w:type="dxa"/>
          </w:tcPr>
          <w:p w14:paraId="191E724F" w14:textId="3DD11AEA" w:rsidR="00FF5042" w:rsidRPr="00C32F84" w:rsidRDefault="0BEA548A" w:rsidP="59FA2FFF">
            <w:pPr>
              <w:rPr>
                <w:rFonts w:ascii="Arial" w:eastAsia="Arial" w:hAnsi="Arial" w:cs="Arial"/>
                <w:color w:val="000000" w:themeColor="text1"/>
              </w:rPr>
            </w:pPr>
            <w:r w:rsidRPr="59FA2FFF">
              <w:rPr>
                <w:rFonts w:ascii="Arial" w:eastAsia="Arial" w:hAnsi="Arial" w:cs="Arial"/>
                <w:color w:val="000000" w:themeColor="text1"/>
              </w:rPr>
              <w:t xml:space="preserve">Poetry: </w:t>
            </w:r>
            <w:r w:rsidR="5BFC93CF" w:rsidRPr="59FA2FFF">
              <w:rPr>
                <w:rFonts w:ascii="Arial" w:eastAsia="Arial" w:hAnsi="Arial" w:cs="Arial"/>
                <w:color w:val="000000" w:themeColor="text1"/>
              </w:rPr>
              <w:t>I don’t like poetry</w:t>
            </w:r>
          </w:p>
          <w:p w14:paraId="4E9DBD16" w14:textId="41527F8B" w:rsidR="00FF5042" w:rsidRPr="00C32F84" w:rsidRDefault="00FF5042" w:rsidP="59FA2FFF">
            <w:pPr>
              <w:rPr>
                <w:rFonts w:ascii="Arial" w:eastAsia="Arial" w:hAnsi="Arial" w:cs="Arial"/>
                <w:color w:val="000000" w:themeColor="text1"/>
              </w:rPr>
            </w:pPr>
          </w:p>
          <w:p w14:paraId="170F670A" w14:textId="0F80F8CA" w:rsidR="00FF5042" w:rsidRPr="00C32F84" w:rsidRDefault="5B614460" w:rsidP="59FA2FFF">
            <w:pPr>
              <w:rPr>
                <w:rFonts w:ascii="Arial" w:eastAsia="Arial" w:hAnsi="Arial" w:cs="Arial"/>
                <w:color w:val="000000" w:themeColor="text1"/>
              </w:rPr>
            </w:pPr>
            <w:r w:rsidRPr="59FA2FFF">
              <w:rPr>
                <w:rFonts w:ascii="Arial" w:eastAsia="Arial" w:hAnsi="Arial" w:cs="Arial"/>
                <w:color w:val="000000" w:themeColor="text1"/>
              </w:rPr>
              <w:t xml:space="preserve">Poetry: </w:t>
            </w:r>
            <w:r w:rsidR="1E99E594" w:rsidRPr="59FA2FFF">
              <w:rPr>
                <w:rFonts w:ascii="Arial" w:eastAsia="Arial" w:hAnsi="Arial" w:cs="Arial"/>
                <w:color w:val="000000" w:themeColor="text1"/>
              </w:rPr>
              <w:t>When the teacher turns her back</w:t>
            </w:r>
          </w:p>
          <w:p w14:paraId="4EA01336" w14:textId="1C01DE12" w:rsidR="00FF5042" w:rsidRPr="00C32F84" w:rsidRDefault="00FF5042" w:rsidP="59FA2FFF">
            <w:pPr>
              <w:rPr>
                <w:rFonts w:ascii="Arial" w:eastAsia="Arial" w:hAnsi="Arial" w:cs="Arial"/>
                <w:color w:val="000000" w:themeColor="text1"/>
              </w:rPr>
            </w:pPr>
          </w:p>
          <w:p w14:paraId="7C24DE1E" w14:textId="2EE04DEF" w:rsidR="00FF5042" w:rsidRPr="00C32F84" w:rsidRDefault="2FEB8019" w:rsidP="59FA2FFF">
            <w:pPr>
              <w:rPr>
                <w:rFonts w:ascii="Arial" w:eastAsia="Arial" w:hAnsi="Arial" w:cs="Arial"/>
                <w:color w:val="000000" w:themeColor="text1"/>
              </w:rPr>
            </w:pPr>
            <w:r w:rsidRPr="59FA2FFF">
              <w:rPr>
                <w:rFonts w:ascii="Arial" w:eastAsia="Arial" w:hAnsi="Arial" w:cs="Arial"/>
                <w:color w:val="000000" w:themeColor="text1"/>
              </w:rPr>
              <w:t>Poetry: I want to be bad</w:t>
            </w:r>
          </w:p>
          <w:p w14:paraId="1E23FD93" w14:textId="71459D24" w:rsidR="00FF5042" w:rsidRPr="00C32F84" w:rsidRDefault="00FF5042" w:rsidP="59FA2FFF">
            <w:pPr>
              <w:rPr>
                <w:rFonts w:ascii="Arial" w:eastAsia="Arial" w:hAnsi="Arial" w:cs="Arial"/>
                <w:color w:val="000000" w:themeColor="text1"/>
              </w:rPr>
            </w:pPr>
          </w:p>
          <w:p w14:paraId="6346AEC6" w14:textId="7882EDFE" w:rsidR="00FF5042" w:rsidRPr="00C32F84" w:rsidRDefault="00FF5042" w:rsidP="086D6ED4">
            <w:pPr>
              <w:rPr>
                <w:rFonts w:ascii="Arial" w:eastAsia="Arial" w:hAnsi="Arial" w:cs="Arial"/>
                <w:color w:val="000000" w:themeColor="text1"/>
                <w:highlight w:val="yellow"/>
              </w:rPr>
            </w:pPr>
          </w:p>
        </w:tc>
        <w:tc>
          <w:tcPr>
            <w:tcW w:w="2214" w:type="dxa"/>
          </w:tcPr>
          <w:p w14:paraId="73599749" w14:textId="49B87C2E" w:rsidR="6AA6176F" w:rsidRDefault="6AA6176F" w:rsidP="6AA6176F">
            <w:pPr>
              <w:rPr>
                <w:rFonts w:ascii="Arial" w:eastAsia="Arial" w:hAnsi="Arial" w:cs="Arial"/>
              </w:rPr>
            </w:pPr>
          </w:p>
          <w:p w14:paraId="0E9659C3" w14:textId="3E58D68D" w:rsidR="0B329C58" w:rsidRDefault="0B329C58" w:rsidP="6AA6176F">
            <w:pPr>
              <w:rPr>
                <w:rFonts w:ascii="Arial" w:eastAsia="Arial" w:hAnsi="Arial" w:cs="Arial"/>
              </w:rPr>
            </w:pPr>
            <w:r w:rsidRPr="34A342F7">
              <w:rPr>
                <w:rFonts w:ascii="Arial" w:eastAsia="Arial" w:hAnsi="Arial" w:cs="Arial"/>
              </w:rPr>
              <w:t>Texts linked with racism</w:t>
            </w:r>
            <w:r w:rsidR="3B69E15E" w:rsidRPr="34A342F7">
              <w:rPr>
                <w:rFonts w:ascii="Arial" w:eastAsia="Arial" w:hAnsi="Arial" w:cs="Arial"/>
              </w:rPr>
              <w:t xml:space="preserve"> and civil rights (Lit Shed +)</w:t>
            </w:r>
          </w:p>
          <w:p w14:paraId="49458072" w14:textId="0D964B09" w:rsidR="4DE66A20" w:rsidRDefault="4DE66A20" w:rsidP="4DE66A20">
            <w:pPr>
              <w:rPr>
                <w:rFonts w:ascii="Arial" w:eastAsia="Arial" w:hAnsi="Arial" w:cs="Arial"/>
              </w:rPr>
            </w:pPr>
          </w:p>
          <w:p w14:paraId="1C90AE47" w14:textId="58972BDE" w:rsidR="2F2143C9" w:rsidRDefault="6D53A049" w:rsidP="6AA6176F">
            <w:r w:rsidRPr="34A342F7">
              <w:rPr>
                <w:rFonts w:ascii="Arial" w:eastAsia="Arial" w:hAnsi="Arial" w:cs="Arial"/>
              </w:rPr>
              <w:t>Poem</w:t>
            </w:r>
            <w:r w:rsidR="35CB728F" w:rsidRPr="34A342F7">
              <w:rPr>
                <w:rFonts w:ascii="Arial" w:eastAsia="Arial" w:hAnsi="Arial" w:cs="Arial"/>
              </w:rPr>
              <w:t xml:space="preserve"> – Caged Bird by Maya Angelou (Ashely Booth</w:t>
            </w:r>
            <w:r w:rsidR="3EB643A4" w:rsidRPr="34A342F7">
              <w:rPr>
                <w:rFonts w:ascii="Arial" w:eastAsia="Arial" w:hAnsi="Arial" w:cs="Arial"/>
              </w:rPr>
              <w:t xml:space="preserve"> </w:t>
            </w:r>
            <w:r w:rsidR="3EB643A4" w:rsidRPr="34A342F7">
              <w:rPr>
                <w:rFonts w:ascii="Arial" w:eastAsia="Arial" w:hAnsi="Arial" w:cs="Arial"/>
              </w:rPr>
              <w:lastRenderedPageBreak/>
              <w:t>resources</w:t>
            </w:r>
            <w:r w:rsidR="35CB728F" w:rsidRPr="34A342F7">
              <w:rPr>
                <w:rFonts w:ascii="Arial" w:eastAsia="Arial" w:hAnsi="Arial" w:cs="Arial"/>
              </w:rPr>
              <w:t>)</w:t>
            </w:r>
            <w:r w:rsidR="7A542845" w:rsidRPr="34A342F7">
              <w:rPr>
                <w:rFonts w:ascii="Arial" w:eastAsia="Arial" w:hAnsi="Arial" w:cs="Arial"/>
              </w:rPr>
              <w:t xml:space="preserve"> </w:t>
            </w:r>
            <w:r w:rsidR="4C36851B">
              <w:rPr>
                <w:noProof/>
              </w:rPr>
              <w:drawing>
                <wp:inline distT="0" distB="0" distL="0" distR="0" wp14:anchorId="3365A6DD" wp14:editId="5F0A493A">
                  <wp:extent cx="838200" cy="1257300"/>
                  <wp:effectExtent l="0" t="0" r="0" b="0"/>
                  <wp:docPr id="353054191" name="Picture 353054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469319" w14:textId="0AC88B58" w:rsidR="00FF5042" w:rsidRPr="00C32F84" w:rsidRDefault="00FF5042" w:rsidP="59FA2FFF">
            <w:pPr>
              <w:rPr>
                <w:rFonts w:ascii="Arial" w:eastAsia="Arial" w:hAnsi="Arial" w:cs="Arial"/>
              </w:rPr>
            </w:pPr>
          </w:p>
          <w:p w14:paraId="29ABD4B9" w14:textId="795040FB" w:rsidR="00FF5042" w:rsidRPr="00C32F84" w:rsidRDefault="00FF5042" w:rsidP="59FA2FFF">
            <w:pPr>
              <w:rPr>
                <w:rFonts w:ascii="Arial" w:eastAsia="Arial" w:hAnsi="Arial" w:cs="Arial"/>
              </w:rPr>
            </w:pPr>
          </w:p>
        </w:tc>
        <w:tc>
          <w:tcPr>
            <w:tcW w:w="2233" w:type="dxa"/>
          </w:tcPr>
          <w:p w14:paraId="13AE9334" w14:textId="09F58569" w:rsidR="00FF5042" w:rsidRPr="00C32F84" w:rsidRDefault="6708F4FC" w:rsidP="26E90B34">
            <w:pPr>
              <w:rPr>
                <w:rFonts w:ascii="Arial" w:eastAsia="Arial" w:hAnsi="Arial" w:cs="Arial"/>
                <w:color w:val="000000" w:themeColor="text1"/>
              </w:rPr>
            </w:pPr>
            <w:r w:rsidRPr="26E90B34">
              <w:rPr>
                <w:rFonts w:ascii="Arial" w:eastAsia="Arial" w:hAnsi="Arial" w:cs="Arial"/>
                <w:color w:val="000000" w:themeColor="text1"/>
              </w:rPr>
              <w:lastRenderedPageBreak/>
              <w:t>Non -fiction: LS+ Space</w:t>
            </w:r>
          </w:p>
          <w:p w14:paraId="7E3DD86D" w14:textId="4A9E47AA" w:rsidR="00FF5042" w:rsidRPr="00C32F84" w:rsidRDefault="00FF5042" w:rsidP="26E90B34">
            <w:pPr>
              <w:rPr>
                <w:rFonts w:ascii="Arial" w:eastAsia="Arial" w:hAnsi="Arial" w:cs="Arial"/>
                <w:color w:val="000000" w:themeColor="text1"/>
              </w:rPr>
            </w:pPr>
          </w:p>
          <w:p w14:paraId="270BE1AD" w14:textId="62317337" w:rsidR="00FF5042" w:rsidRPr="00C32F84" w:rsidRDefault="6708F4FC" w:rsidP="26E90B34">
            <w:pPr>
              <w:rPr>
                <w:rFonts w:ascii="Arial" w:eastAsia="Arial" w:hAnsi="Arial" w:cs="Arial"/>
              </w:rPr>
            </w:pPr>
            <w:r w:rsidRPr="26E90B34">
              <w:rPr>
                <w:rFonts w:ascii="Arial" w:eastAsia="Arial" w:hAnsi="Arial" w:cs="Arial"/>
                <w:color w:val="000000" w:themeColor="text1"/>
              </w:rPr>
              <w:t>Non -fiction: LS+ Living things</w:t>
            </w:r>
          </w:p>
          <w:p w14:paraId="6EE305B5" w14:textId="0388791A" w:rsidR="00FF5042" w:rsidRPr="00C32F84" w:rsidRDefault="00FF5042" w:rsidP="26E90B34">
            <w:pPr>
              <w:rPr>
                <w:rFonts w:ascii="Arial" w:eastAsia="Arial" w:hAnsi="Arial" w:cs="Arial"/>
                <w:color w:val="000000" w:themeColor="text1"/>
              </w:rPr>
            </w:pPr>
          </w:p>
          <w:p w14:paraId="2CB3A881" w14:textId="6302C258" w:rsidR="00FF5042" w:rsidRPr="00C32F84" w:rsidRDefault="6708F4FC" w:rsidP="26E90B34">
            <w:pPr>
              <w:rPr>
                <w:rFonts w:ascii="Arial" w:eastAsia="Arial" w:hAnsi="Arial" w:cs="Arial"/>
                <w:color w:val="000000" w:themeColor="text1"/>
              </w:rPr>
            </w:pPr>
            <w:r w:rsidRPr="34A342F7">
              <w:rPr>
                <w:rFonts w:ascii="Arial" w:eastAsia="Arial" w:hAnsi="Arial" w:cs="Arial"/>
                <w:color w:val="000000" w:themeColor="text1"/>
              </w:rPr>
              <w:t xml:space="preserve">Range of </w:t>
            </w:r>
            <w:r w:rsidR="2CF95C49" w:rsidRPr="34A342F7">
              <w:rPr>
                <w:rFonts w:ascii="Arial" w:eastAsia="Arial" w:hAnsi="Arial" w:cs="Arial"/>
                <w:color w:val="000000" w:themeColor="text1"/>
              </w:rPr>
              <w:t>biographies</w:t>
            </w:r>
          </w:p>
          <w:p w14:paraId="400C7B2C" w14:textId="305045E7" w:rsidR="00FF5042" w:rsidRPr="00C32F84" w:rsidRDefault="00FF5042" w:rsidP="26E90B34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2212" w:type="dxa"/>
          </w:tcPr>
          <w:p w14:paraId="39DE2924" w14:textId="2C564468" w:rsidR="00FF5042" w:rsidRPr="00C32F84" w:rsidRDefault="00F63FE8" w:rsidP="26E90B34">
            <w:pPr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51B4B14A" wp14:editId="1C023C3A">
                  <wp:extent cx="838200" cy="755650"/>
                  <wp:effectExtent l="0" t="0" r="0" b="6350"/>
                  <wp:docPr id="1118309498" name="Picture 11183094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477" cy="758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5" w:type="dxa"/>
          </w:tcPr>
          <w:p w14:paraId="1ADD21F9" w14:textId="6641EE3A" w:rsidR="00FF5042" w:rsidRPr="00C32F84" w:rsidRDefault="4CE251E1" w:rsidP="1FD52EB3">
            <w:pPr>
              <w:spacing w:line="259" w:lineRule="auto"/>
            </w:pPr>
            <w:r w:rsidRPr="1FD52EB3">
              <w:rPr>
                <w:rFonts w:ascii="Arial" w:eastAsia="Arial" w:hAnsi="Arial" w:cs="Arial"/>
              </w:rPr>
              <w:t>Folktales from different cultures</w:t>
            </w:r>
          </w:p>
        </w:tc>
      </w:tr>
      <w:tr w:rsidR="00C32F84" w14:paraId="26BD1B82" w14:textId="77777777" w:rsidTr="367B23C0">
        <w:trPr>
          <w:trHeight w:val="1018"/>
        </w:trPr>
        <w:tc>
          <w:tcPr>
            <w:tcW w:w="2054" w:type="dxa"/>
            <w:shd w:val="clear" w:color="auto" w:fill="D9E2F3" w:themeFill="accent1" w:themeFillTint="33"/>
          </w:tcPr>
          <w:p w14:paraId="28F9BD65" w14:textId="77777777" w:rsidR="00C32F84" w:rsidRPr="00600AD2" w:rsidRDefault="00C32F84" w:rsidP="00C32F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</w:t>
            </w:r>
            <w:r w:rsidRPr="00600AD2">
              <w:rPr>
                <w:rFonts w:ascii="Arial" w:hAnsi="Arial" w:cs="Arial"/>
              </w:rPr>
              <w:t>andwriting</w:t>
            </w:r>
          </w:p>
          <w:p w14:paraId="4D6751D1" w14:textId="77777777" w:rsidR="00C32F84" w:rsidRDefault="00C32F84" w:rsidP="00C32F84">
            <w:pPr>
              <w:rPr>
                <w:rFonts w:ascii="Arial" w:hAnsi="Arial" w:cs="Arial"/>
              </w:rPr>
            </w:pPr>
          </w:p>
        </w:tc>
        <w:tc>
          <w:tcPr>
            <w:tcW w:w="13334" w:type="dxa"/>
            <w:gridSpan w:val="6"/>
          </w:tcPr>
          <w:p w14:paraId="19FD228F" w14:textId="42C00891" w:rsidR="00C32F84" w:rsidRPr="00C32F84" w:rsidRDefault="2FF7AA69" w:rsidP="26E90B34">
            <w:pPr>
              <w:spacing w:after="160" w:line="257" w:lineRule="auto"/>
              <w:jc w:val="center"/>
            </w:pP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Form lower-case letters correctly:</w:t>
            </w:r>
            <w:r w:rsidRPr="26E90B34">
              <w:rPr>
                <w:rFonts w:ascii="Calibri" w:eastAsia="Calibri" w:hAnsi="Calibri" w:cs="Calibri"/>
                <w:color w:val="0070C0"/>
              </w:rPr>
              <w:t xml:space="preserve"> correct size relative to one another </w:t>
            </w:r>
          </w:p>
          <w:p w14:paraId="2AD7991E" w14:textId="30651F63" w:rsidR="00C32F84" w:rsidRPr="00C32F84" w:rsidRDefault="2FF7AA69" w:rsidP="26E90B34">
            <w:pPr>
              <w:spacing w:after="160" w:line="257" w:lineRule="auto"/>
              <w:jc w:val="center"/>
            </w:pP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Join letters:</w:t>
            </w:r>
            <w:r w:rsidRPr="26E90B34">
              <w:rPr>
                <w:rFonts w:ascii="Calibri" w:eastAsia="Calibri" w:hAnsi="Calibri" w:cs="Calibri"/>
                <w:color w:val="0070C0"/>
              </w:rPr>
              <w:t xml:space="preserve"> use diagonal and horizontal strokes to join letters and understand which letters, when adjacent to one another, are best left unjoined </w:t>
            </w:r>
          </w:p>
          <w:p w14:paraId="09F13A8D" w14:textId="3B83ADE2" w:rsidR="00C32F84" w:rsidRPr="00C32F84" w:rsidRDefault="2FF7AA69" w:rsidP="26E90B34">
            <w:pPr>
              <w:spacing w:after="160" w:line="257" w:lineRule="auto"/>
              <w:jc w:val="center"/>
            </w:pP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Size capital letters correctly</w:t>
            </w:r>
            <w:r w:rsidRPr="26E90B34">
              <w:rPr>
                <w:rFonts w:ascii="Calibri" w:eastAsia="Calibri" w:hAnsi="Calibri" w:cs="Calibri"/>
                <w:color w:val="0070C0"/>
              </w:rPr>
              <w:t xml:space="preserve">: Write capital letters and digits of the correct size, orientation and relationship to one another and to lower case letters: </w:t>
            </w: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capitals must be to the top of the line</w:t>
            </w:r>
          </w:p>
          <w:p w14:paraId="31C616EB" w14:textId="6BA48982" w:rsidR="00C32F84" w:rsidRPr="00C32F84" w:rsidRDefault="2FF7AA69" w:rsidP="26E90B34">
            <w:pPr>
              <w:spacing w:after="160" w:line="257" w:lineRule="auto"/>
              <w:jc w:val="center"/>
            </w:pP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Use correct spacing:</w:t>
            </w:r>
            <w:r w:rsidRPr="26E90B34">
              <w:rPr>
                <w:rFonts w:ascii="Calibri" w:eastAsia="Calibri" w:hAnsi="Calibri" w:cs="Calibri"/>
                <w:color w:val="0070C0"/>
              </w:rPr>
              <w:t xml:space="preserve"> spacing between words to reflect the size of the letters. Ascenders and descenders should not meet</w:t>
            </w:r>
          </w:p>
          <w:p w14:paraId="50251E73" w14:textId="114747EC" w:rsidR="00C32F84" w:rsidRPr="00C32F84" w:rsidRDefault="2FF7AA69" w:rsidP="26E90B34">
            <w:pPr>
              <w:jc w:val="center"/>
              <w:rPr>
                <w:rFonts w:ascii="Sassoon Infant Std" w:hAnsi="Sassoon Infant Std" w:cs="Arial"/>
              </w:rPr>
            </w:pPr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 xml:space="preserve">Write legibly and fluently: </w:t>
            </w:r>
            <w:r w:rsidRPr="26E90B34">
              <w:rPr>
                <w:rFonts w:ascii="Calibri" w:eastAsia="Calibri" w:hAnsi="Calibri" w:cs="Calibri"/>
                <w:color w:val="00B050"/>
              </w:rPr>
              <w:t xml:space="preserve">decide whether or not to join specific letters; </w:t>
            </w:r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>c</w:t>
            </w:r>
            <w:r w:rsidRPr="26E90B34">
              <w:rPr>
                <w:rFonts w:ascii="Calibri" w:eastAsia="Calibri" w:hAnsi="Calibri" w:cs="Calibri"/>
                <w:color w:val="00B050"/>
              </w:rPr>
              <w:t>hoose the writing implement that is best suited for a task.</w:t>
            </w:r>
            <w:r w:rsidRPr="26E90B34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55DCDB2F" w14:textId="171DD8C9" w:rsidR="00C32F84" w:rsidRPr="00C32F84" w:rsidRDefault="00C32F84" w:rsidP="26E90B34">
            <w:pPr>
              <w:jc w:val="center"/>
              <w:rPr>
                <w:rFonts w:ascii="Sassoon Infant Std" w:eastAsia="Sassoon Infant Std" w:hAnsi="Sassoon Infant Std" w:cs="Sassoon Infant Std"/>
              </w:rPr>
            </w:pPr>
          </w:p>
          <w:p w14:paraId="3CF74DC5" w14:textId="4463895B" w:rsidR="00C32F84" w:rsidRPr="00C32F84" w:rsidRDefault="6D22958B" w:rsidP="26E90B3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6E90B34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Handwriting intervention groups.</w:t>
            </w:r>
          </w:p>
          <w:p w14:paraId="28750833" w14:textId="375E716A" w:rsidR="00C32F84" w:rsidRPr="00C32F84" w:rsidRDefault="6D22958B" w:rsidP="26E90B3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6E90B34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Develop fluent and legible style.</w:t>
            </w:r>
          </w:p>
          <w:p w14:paraId="39982C2B" w14:textId="2644397D" w:rsidR="00C32F84" w:rsidRPr="00C32F84" w:rsidRDefault="6D22958B" w:rsidP="26E90B3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6E90B34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Practise as required and check accuracy on a daily basis.  </w:t>
            </w:r>
          </w:p>
          <w:p w14:paraId="4F0FD105" w14:textId="48588F4B" w:rsidR="00C32F84" w:rsidRPr="00C32F84" w:rsidRDefault="6D22958B" w:rsidP="26E90B3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6E90B34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Assess handwriting progression after Independent Write.</w:t>
            </w:r>
          </w:p>
          <w:p w14:paraId="3D3B4B1B" w14:textId="74A91F1F" w:rsidR="00C32F84" w:rsidRPr="00C32F84" w:rsidRDefault="00C32F84" w:rsidP="26E90B34">
            <w:pPr>
              <w:jc w:val="center"/>
              <w:rPr>
                <w:rFonts w:ascii="Sassoon Infant Std" w:eastAsia="Sassoon Infant Std" w:hAnsi="Sassoon Infant Std" w:cs="Sassoon Infant Std"/>
              </w:rPr>
            </w:pPr>
          </w:p>
        </w:tc>
      </w:tr>
      <w:tr w:rsidR="00C32F84" w14:paraId="05FAF232" w14:textId="77777777" w:rsidTr="367B23C0">
        <w:trPr>
          <w:trHeight w:val="1783"/>
        </w:trPr>
        <w:tc>
          <w:tcPr>
            <w:tcW w:w="2054" w:type="dxa"/>
            <w:shd w:val="clear" w:color="auto" w:fill="00B0F0"/>
          </w:tcPr>
          <w:p w14:paraId="1878FFCB" w14:textId="34152224" w:rsidR="00C32F84" w:rsidRDefault="00C32F84" w:rsidP="59FA2FFF">
            <w:pPr>
              <w:rPr>
                <w:rFonts w:ascii="Arial" w:eastAsia="Arial" w:hAnsi="Arial" w:cs="Arial"/>
              </w:rPr>
            </w:pPr>
            <w:r w:rsidRPr="59FA2FFF">
              <w:rPr>
                <w:rFonts w:ascii="Arial" w:eastAsia="Arial" w:hAnsi="Arial" w:cs="Arial"/>
              </w:rPr>
              <w:t>Phonics into spelling</w:t>
            </w:r>
          </w:p>
          <w:p w14:paraId="2F6B760C" w14:textId="77777777" w:rsidR="00C32F84" w:rsidRDefault="00C32F84" w:rsidP="59FA2FFF">
            <w:pPr>
              <w:rPr>
                <w:rFonts w:ascii="Arial" w:eastAsia="Arial" w:hAnsi="Arial" w:cs="Arial"/>
              </w:rPr>
            </w:pPr>
          </w:p>
          <w:p w14:paraId="4ED975DF" w14:textId="65959FF5" w:rsidR="00C32F84" w:rsidRPr="00600AD2" w:rsidRDefault="00C32F84" w:rsidP="59FA2FFF">
            <w:pPr>
              <w:rPr>
                <w:rFonts w:ascii="Arial" w:eastAsia="Arial" w:hAnsi="Arial" w:cs="Arial"/>
              </w:rPr>
            </w:pPr>
            <w:r w:rsidRPr="59FA2FFF">
              <w:rPr>
                <w:rFonts w:ascii="Arial" w:eastAsia="Arial" w:hAnsi="Arial" w:cs="Arial"/>
              </w:rPr>
              <w:t>COVID RECOVERY PLAN</w:t>
            </w:r>
          </w:p>
        </w:tc>
        <w:tc>
          <w:tcPr>
            <w:tcW w:w="2188" w:type="dxa"/>
          </w:tcPr>
          <w:p w14:paraId="7DA8DEE3" w14:textId="0E0C3E60" w:rsidR="26E90B34" w:rsidRDefault="26E90B34" w:rsidP="26E90B34">
            <w:pPr>
              <w:spacing w:line="257" w:lineRule="auto"/>
            </w:pP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Revision of rules 5-8</w:t>
            </w:r>
            <w:r w:rsidRPr="26E90B34">
              <w:rPr>
                <w:rFonts w:ascii="Calibri" w:eastAsia="Calibri" w:hAnsi="Calibri" w:cs="Calibri"/>
                <w:color w:val="0070C0"/>
              </w:rPr>
              <w:t>: Split digraph, -ed, -ing etc. suffixes</w:t>
            </w:r>
          </w:p>
          <w:p w14:paraId="730BC8BD" w14:textId="752A0815" w:rsidR="26E90B34" w:rsidRDefault="26E90B34" w:rsidP="26E90B34">
            <w:pPr>
              <w:spacing w:line="257" w:lineRule="auto"/>
            </w:pPr>
            <w:r w:rsidRPr="26E90B34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48D4A57F" w14:textId="7021AEF4" w:rsidR="26E90B34" w:rsidRDefault="26E90B34" w:rsidP="26E90B34"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Revision of rules 15-17 (this will be new to lower spellers)</w:t>
            </w:r>
            <w:r w:rsidRPr="26E90B34">
              <w:rPr>
                <w:rFonts w:ascii="Calibri" w:eastAsia="Calibri" w:hAnsi="Calibri" w:cs="Calibri"/>
                <w:color w:val="0070C0"/>
              </w:rPr>
              <w:t>: Range of suffixes after a ‘y’</w:t>
            </w:r>
          </w:p>
        </w:tc>
        <w:tc>
          <w:tcPr>
            <w:tcW w:w="2272" w:type="dxa"/>
          </w:tcPr>
          <w:p w14:paraId="0163C7D7" w14:textId="5ED6D2BF" w:rsidR="26E90B34" w:rsidRDefault="26E90B34" w:rsidP="26E90B34">
            <w:pPr>
              <w:spacing w:line="257" w:lineRule="auto"/>
            </w:pP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 xml:space="preserve">Revision of KS1 and Yr 3/4 Homophones and near homophones </w:t>
            </w:r>
          </w:p>
          <w:p w14:paraId="637125F6" w14:textId="78C8B897" w:rsidR="26E90B34" w:rsidRDefault="26E90B34" w:rsidP="26E90B34">
            <w:pPr>
              <w:spacing w:line="257" w:lineRule="auto"/>
            </w:pP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 xml:space="preserve"> </w:t>
            </w:r>
          </w:p>
          <w:p w14:paraId="75B977BF" w14:textId="1CAA46A9" w:rsidR="26E90B34" w:rsidRDefault="26E90B34" w:rsidP="26E90B34">
            <w:pPr>
              <w:spacing w:line="257" w:lineRule="auto"/>
            </w:pP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INTRODUCE rule 18</w:t>
            </w:r>
            <w:r w:rsidRPr="26E90B34">
              <w:rPr>
                <w:rFonts w:ascii="Calibri" w:eastAsia="Calibri" w:hAnsi="Calibri" w:cs="Calibri"/>
                <w:color w:val="0070C0"/>
              </w:rPr>
              <w:t>: contractions</w:t>
            </w:r>
          </w:p>
          <w:p w14:paraId="21A457A6" w14:textId="4D34029F" w:rsidR="26E90B34" w:rsidRDefault="26E90B34" w:rsidP="26E90B34">
            <w:pPr>
              <w:spacing w:line="257" w:lineRule="auto"/>
            </w:pPr>
            <w:r w:rsidRPr="26E90B34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10E88F46" w14:textId="072E5134" w:rsidR="26E90B34" w:rsidRDefault="26E90B34" w:rsidP="26E90B34">
            <w:pPr>
              <w:spacing w:line="257" w:lineRule="auto"/>
            </w:pP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INTRODUCE rule 19</w:t>
            </w:r>
            <w:r w:rsidRPr="26E90B34">
              <w:rPr>
                <w:rFonts w:ascii="Calibri" w:eastAsia="Calibri" w:hAnsi="Calibri" w:cs="Calibri"/>
                <w:color w:val="0070C0"/>
              </w:rPr>
              <w:t>: sion / tion</w:t>
            </w:r>
          </w:p>
          <w:p w14:paraId="5CF1DA50" w14:textId="2A08DB27" w:rsidR="26E90B34" w:rsidRDefault="26E90B34" w:rsidP="26E90B34">
            <w:r w:rsidRPr="26E90B34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</w:tc>
        <w:tc>
          <w:tcPr>
            <w:tcW w:w="2214" w:type="dxa"/>
          </w:tcPr>
          <w:p w14:paraId="3154F019" w14:textId="4ED75C81" w:rsidR="26E90B34" w:rsidRDefault="26E90B34" w:rsidP="26E90B34"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INTRODUCE Rule 20</w:t>
            </w:r>
            <w:r w:rsidRPr="26E90B34">
              <w:rPr>
                <w:rFonts w:ascii="Calibri" w:eastAsia="Calibri" w:hAnsi="Calibri" w:cs="Calibri"/>
                <w:color w:val="0070C0"/>
              </w:rPr>
              <w:t>: Prefixes</w:t>
            </w: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 xml:space="preserve"> </w:t>
            </w:r>
          </w:p>
          <w:p w14:paraId="18BB1F57" w14:textId="1EDE2B2B" w:rsidR="26E90B34" w:rsidRDefault="26E90B34" w:rsidP="26E90B34">
            <w:r w:rsidRPr="26E90B34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0E5AEEB2" w14:textId="3D56DE08" w:rsidR="26E90B34" w:rsidRDefault="26E90B34" w:rsidP="26E90B34"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Revision of EXCEPTION 1:</w:t>
            </w:r>
            <w:r w:rsidRPr="26E90B34">
              <w:rPr>
                <w:rFonts w:ascii="Calibri" w:eastAsia="Calibri" w:hAnsi="Calibri" w:cs="Calibri"/>
                <w:color w:val="0070C0"/>
              </w:rPr>
              <w:t xml:space="preserve"> The /I/ sound spelt ‘y’ other than at the end of words e.g. myth</w:t>
            </w: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 xml:space="preserve"> </w:t>
            </w:r>
          </w:p>
          <w:p w14:paraId="6409FB12" w14:textId="2C5463A2" w:rsidR="26E90B34" w:rsidRDefault="26E90B34" w:rsidP="26E90B34">
            <w:r w:rsidRPr="26E90B34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1D6F05FC" w14:textId="7BCEBCA3" w:rsidR="26E90B34" w:rsidRDefault="26E90B34" w:rsidP="26E90B34"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Revision of EXCEPTION 2:</w:t>
            </w:r>
            <w:r w:rsidRPr="26E90B34">
              <w:rPr>
                <w:rFonts w:ascii="Calibri" w:eastAsia="Calibri" w:hAnsi="Calibri" w:cs="Calibri"/>
                <w:color w:val="0070C0"/>
              </w:rPr>
              <w:t xml:space="preserve"> The ‘uh’ sound spelt ‘ou’ e.g. young</w:t>
            </w:r>
          </w:p>
        </w:tc>
        <w:tc>
          <w:tcPr>
            <w:tcW w:w="2233" w:type="dxa"/>
          </w:tcPr>
          <w:p w14:paraId="6A8773FD" w14:textId="43D6DA59" w:rsidR="26E90B34" w:rsidRDefault="26E90B34" w:rsidP="26E90B34"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Revision of Rule 21</w:t>
            </w:r>
            <w:r w:rsidRPr="26E90B34">
              <w:rPr>
                <w:rFonts w:ascii="Calibri" w:eastAsia="Calibri" w:hAnsi="Calibri" w:cs="Calibri"/>
                <w:color w:val="0070C0"/>
              </w:rPr>
              <w:t>: sure / ture ending</w:t>
            </w: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 xml:space="preserve"> </w:t>
            </w:r>
          </w:p>
          <w:p w14:paraId="4FAAB813" w14:textId="33FB7E2F" w:rsidR="26E90B34" w:rsidRDefault="26E90B34" w:rsidP="26E90B34">
            <w:r w:rsidRPr="26E90B34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36D848F0" w14:textId="55326C63" w:rsidR="26E90B34" w:rsidRDefault="26E90B34" w:rsidP="26E90B34"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INTRODUCE EXCEPTION 3:</w:t>
            </w:r>
            <w:r w:rsidRPr="26E90B34">
              <w:rPr>
                <w:rFonts w:ascii="Calibri" w:eastAsia="Calibri" w:hAnsi="Calibri" w:cs="Calibri"/>
                <w:color w:val="0070C0"/>
              </w:rPr>
              <w:t xml:space="preserve"> Words with ‘ch’ making the ‘sh’ or ‘k’ sound.  E.g. chemist, chef</w:t>
            </w: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 xml:space="preserve"> </w:t>
            </w:r>
          </w:p>
          <w:p w14:paraId="70C3DC71" w14:textId="26A14E1C" w:rsidR="26E90B34" w:rsidRDefault="26E90B34" w:rsidP="26E90B34">
            <w:r w:rsidRPr="26E90B34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0B084B0B" w14:textId="52D60224" w:rsidR="26E90B34" w:rsidRDefault="26E90B34" w:rsidP="26E90B34"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INTRODUCE Rule 22</w:t>
            </w:r>
            <w:r w:rsidRPr="26E90B34">
              <w:rPr>
                <w:rFonts w:ascii="Calibri" w:eastAsia="Calibri" w:hAnsi="Calibri" w:cs="Calibri"/>
                <w:color w:val="0070C0"/>
              </w:rPr>
              <w:t>: Suffix –ous, -ious</w:t>
            </w:r>
          </w:p>
        </w:tc>
        <w:tc>
          <w:tcPr>
            <w:tcW w:w="2212" w:type="dxa"/>
          </w:tcPr>
          <w:p w14:paraId="1DE56D13" w14:textId="56EF19F2" w:rsidR="26E90B34" w:rsidRDefault="26E90B34" w:rsidP="26E90B34"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>Rule 23</w:t>
            </w:r>
            <w:r w:rsidRPr="26E90B34">
              <w:rPr>
                <w:rFonts w:ascii="Calibri" w:eastAsia="Calibri" w:hAnsi="Calibri" w:cs="Calibri"/>
                <w:color w:val="00B050"/>
              </w:rPr>
              <w:t>: tial / cial</w:t>
            </w:r>
          </w:p>
          <w:p w14:paraId="14926D0F" w14:textId="650CF7C6" w:rsidR="26E90B34" w:rsidRDefault="26E90B34" w:rsidP="26E90B34">
            <w:r w:rsidRPr="26E90B34">
              <w:rPr>
                <w:rFonts w:ascii="Calibri" w:eastAsia="Calibri" w:hAnsi="Calibri" w:cs="Calibri"/>
                <w:color w:val="00B050"/>
              </w:rPr>
              <w:t xml:space="preserve"> </w:t>
            </w:r>
          </w:p>
          <w:p w14:paraId="03096ED1" w14:textId="7890075A" w:rsidR="26E90B34" w:rsidRDefault="26E90B34" w:rsidP="26E90B34"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>Rule 24</w:t>
            </w:r>
            <w:r w:rsidRPr="26E90B34">
              <w:rPr>
                <w:rFonts w:ascii="Calibri" w:eastAsia="Calibri" w:hAnsi="Calibri" w:cs="Calibri"/>
                <w:color w:val="00B050"/>
              </w:rPr>
              <w:t>: -able / -ible, -ably / -ibly</w:t>
            </w:r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 xml:space="preserve"> </w:t>
            </w:r>
          </w:p>
          <w:p w14:paraId="13FBEDC8" w14:textId="5B1A1FDD" w:rsidR="26E90B34" w:rsidRDefault="26E90B34" w:rsidP="26E90B34">
            <w:r w:rsidRPr="26E90B34">
              <w:rPr>
                <w:rFonts w:ascii="Calibri" w:eastAsia="Calibri" w:hAnsi="Calibri" w:cs="Calibri"/>
                <w:color w:val="00B050"/>
              </w:rPr>
              <w:t xml:space="preserve"> </w:t>
            </w:r>
          </w:p>
          <w:p w14:paraId="4E06A163" w14:textId="12CAB782" w:rsidR="26E90B34" w:rsidRDefault="26E90B34" w:rsidP="26E90B34">
            <w:r w:rsidRPr="367B23C0">
              <w:rPr>
                <w:rFonts w:ascii="Calibri" w:eastAsia="Calibri" w:hAnsi="Calibri" w:cs="Calibri"/>
                <w:b/>
                <w:bCs/>
                <w:color w:val="00B050"/>
              </w:rPr>
              <w:t>Homophones and near homophones (secure KS1 and y3/4 first</w:t>
            </w:r>
            <w:r w:rsidR="2D24244E" w:rsidRPr="367B23C0">
              <w:rPr>
                <w:rFonts w:ascii="Calibri" w:eastAsia="Calibri" w:hAnsi="Calibri" w:cs="Calibri"/>
                <w:b/>
                <w:bCs/>
                <w:color w:val="00B050"/>
              </w:rPr>
              <w:t xml:space="preserve">, </w:t>
            </w:r>
            <w:r w:rsidR="2D24244E" w:rsidRPr="367B23C0">
              <w:rPr>
                <w:rFonts w:ascii="Calibri" w:eastAsia="Calibri" w:hAnsi="Calibri" w:cs="Calibri"/>
                <w:b/>
                <w:bCs/>
                <w:color w:val="00B050"/>
                <w:highlight w:val="yellow"/>
              </w:rPr>
              <w:t>then move on to Year 5/6 homophones</w:t>
            </w:r>
            <w:r w:rsidRPr="367B23C0">
              <w:rPr>
                <w:rFonts w:ascii="Calibri" w:eastAsia="Calibri" w:hAnsi="Calibri" w:cs="Calibri"/>
                <w:b/>
                <w:bCs/>
                <w:color w:val="00B050"/>
                <w:highlight w:val="yellow"/>
              </w:rPr>
              <w:t>)</w:t>
            </w:r>
          </w:p>
        </w:tc>
        <w:tc>
          <w:tcPr>
            <w:tcW w:w="2215" w:type="dxa"/>
          </w:tcPr>
          <w:p w14:paraId="53A65541" w14:textId="7B5D77CD" w:rsidR="26E90B34" w:rsidRDefault="26E90B34" w:rsidP="26E90B34"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 xml:space="preserve">EXCEPTION 4: </w:t>
            </w:r>
            <w:r w:rsidRPr="26E90B34">
              <w:rPr>
                <w:rFonts w:ascii="Calibri" w:eastAsia="Calibri" w:hAnsi="Calibri" w:cs="Calibri"/>
                <w:color w:val="00B050"/>
              </w:rPr>
              <w:t>Words containing ‘ough’ e.g. bought,  through</w:t>
            </w:r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 xml:space="preserve"> </w:t>
            </w:r>
          </w:p>
          <w:p w14:paraId="3FD8645D" w14:textId="2B303677" w:rsidR="26E90B34" w:rsidRDefault="26E90B34" w:rsidP="26E90B34">
            <w:r w:rsidRPr="26E90B34">
              <w:rPr>
                <w:rFonts w:ascii="Calibri" w:eastAsia="Calibri" w:hAnsi="Calibri" w:cs="Calibri"/>
                <w:color w:val="00B050"/>
              </w:rPr>
              <w:t xml:space="preserve"> </w:t>
            </w:r>
          </w:p>
          <w:p w14:paraId="42F205D2" w14:textId="2D3DCECC" w:rsidR="26E90B34" w:rsidRDefault="26E90B34" w:rsidP="26E90B34"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>Rule 25</w:t>
            </w:r>
            <w:r w:rsidRPr="26E90B34">
              <w:rPr>
                <w:rFonts w:ascii="Calibri" w:eastAsia="Calibri" w:hAnsi="Calibri" w:cs="Calibri"/>
                <w:color w:val="00B050"/>
              </w:rPr>
              <w:t>: cian and ssion</w:t>
            </w:r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 xml:space="preserve"> </w:t>
            </w:r>
          </w:p>
          <w:p w14:paraId="3E35532B" w14:textId="4BDE454B" w:rsidR="26E90B34" w:rsidRDefault="26E90B34" w:rsidP="26E90B34">
            <w:r w:rsidRPr="26E90B34">
              <w:rPr>
                <w:rFonts w:ascii="Calibri" w:eastAsia="Calibri" w:hAnsi="Calibri" w:cs="Calibri"/>
                <w:color w:val="00B050"/>
              </w:rPr>
              <w:t xml:space="preserve"> </w:t>
            </w:r>
          </w:p>
          <w:p w14:paraId="4EA83345" w14:textId="05D1EC35" w:rsidR="26E90B34" w:rsidRDefault="26E90B34" w:rsidP="26E90B34"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>REVISION</w:t>
            </w:r>
          </w:p>
          <w:p w14:paraId="6FB8A05B" w14:textId="30AC824C" w:rsidR="26E90B34" w:rsidRDefault="26E90B34" w:rsidP="26E90B34">
            <w:pPr>
              <w:rPr>
                <w:rFonts w:ascii="Calibri" w:eastAsia="Calibri" w:hAnsi="Calibri" w:cs="Calibri"/>
                <w:color w:val="00B050"/>
              </w:rPr>
            </w:pPr>
          </w:p>
        </w:tc>
      </w:tr>
      <w:tr w:rsidR="00C32F84" w14:paraId="3EEA7157" w14:textId="77777777" w:rsidTr="367B23C0">
        <w:trPr>
          <w:trHeight w:val="1019"/>
        </w:trPr>
        <w:tc>
          <w:tcPr>
            <w:tcW w:w="2054" w:type="dxa"/>
            <w:shd w:val="clear" w:color="auto" w:fill="FFFF00"/>
          </w:tcPr>
          <w:p w14:paraId="4A59C8AE" w14:textId="4C8CBA9C" w:rsidR="00C32F84" w:rsidRPr="00FF5042" w:rsidRDefault="00C32F84" w:rsidP="00C32F84">
            <w:pPr>
              <w:rPr>
                <w:rFonts w:ascii="Arial" w:hAnsi="Arial" w:cs="Arial"/>
                <w:highlight w:val="yellow"/>
              </w:rPr>
            </w:pPr>
            <w:r w:rsidRPr="00FF5042">
              <w:rPr>
                <w:rFonts w:ascii="Arial" w:hAnsi="Arial" w:cs="Arial"/>
                <w:highlight w:val="yellow"/>
              </w:rPr>
              <w:lastRenderedPageBreak/>
              <w:t>Assessed Writing</w:t>
            </w:r>
          </w:p>
        </w:tc>
        <w:tc>
          <w:tcPr>
            <w:tcW w:w="2188" w:type="dxa"/>
            <w:shd w:val="clear" w:color="auto" w:fill="FFFF00"/>
          </w:tcPr>
          <w:p w14:paraId="54DF5F60" w14:textId="511B0970" w:rsidR="00C32F84" w:rsidRPr="00C32F84" w:rsidRDefault="7A5F3EAB" w:rsidP="26E90B34">
            <w:pPr>
              <w:rPr>
                <w:rFonts w:ascii="Sassoon Infant Std" w:hAnsi="Sassoon Infant Std"/>
                <w:color w:val="000000" w:themeColor="text1"/>
              </w:rPr>
            </w:pPr>
            <w:r w:rsidRPr="26E90B34">
              <w:rPr>
                <w:rFonts w:ascii="Sassoon Infant Std" w:hAnsi="Sassoon Infant Std"/>
              </w:rPr>
              <w:t>Instructions</w:t>
            </w:r>
            <w:r w:rsidR="1F188B29" w:rsidRPr="26E90B34">
              <w:rPr>
                <w:rFonts w:ascii="Sassoon Infant Std" w:hAnsi="Sassoon Infant Std"/>
                <w:color w:val="000000" w:themeColor="text1"/>
              </w:rPr>
              <w:t xml:space="preserve"> (2 weeks</w:t>
            </w:r>
            <w:r w:rsidR="00F63FE8">
              <w:rPr>
                <w:rFonts w:ascii="Sassoon Infant Std" w:hAnsi="Sassoon Infant Std"/>
                <w:color w:val="000000" w:themeColor="text1"/>
              </w:rPr>
              <w:t>)</w:t>
            </w:r>
            <w:r w:rsidR="1F188B29" w:rsidRPr="26E90B34">
              <w:rPr>
                <w:rFonts w:ascii="Sassoon Infant Std" w:hAnsi="Sassoon Infant Std"/>
                <w:color w:val="000000" w:themeColor="text1"/>
              </w:rPr>
              <w:t xml:space="preserve"> </w:t>
            </w:r>
          </w:p>
          <w:p w14:paraId="12FA144C" w14:textId="0AFEEE78" w:rsidR="00C32F84" w:rsidRPr="00C32F84" w:rsidRDefault="00C32F84" w:rsidP="26E90B34">
            <w:pPr>
              <w:rPr>
                <w:rFonts w:ascii="Sassoon Infant Std" w:hAnsi="Sassoon Infant Std"/>
                <w:color w:val="000000" w:themeColor="text1"/>
              </w:rPr>
            </w:pPr>
          </w:p>
          <w:p w14:paraId="50922AF8" w14:textId="7EEFD2CB" w:rsidR="00C32F84" w:rsidRPr="00C32F84" w:rsidRDefault="25323C1C" w:rsidP="00F63FE8">
            <w:pPr>
              <w:rPr>
                <w:rFonts w:ascii="Sassoon Infant Std" w:hAnsi="Sassoon Infant Std"/>
                <w:b/>
                <w:bCs/>
                <w:color w:val="000000" w:themeColor="text1"/>
                <w:u w:val="single"/>
              </w:rPr>
            </w:pPr>
            <w:r w:rsidRPr="26E90B34">
              <w:rPr>
                <w:rFonts w:ascii="Sassoon Infant Std" w:hAnsi="Sassoon Infant Std"/>
                <w:color w:val="000000" w:themeColor="text1"/>
              </w:rPr>
              <w:t>Setting description</w:t>
            </w:r>
            <w:r w:rsidR="7A3CBDC1" w:rsidRPr="26E90B34">
              <w:rPr>
                <w:rFonts w:ascii="Sassoon Infant Std" w:hAnsi="Sassoon Infant Std"/>
                <w:color w:val="000000" w:themeColor="text1"/>
              </w:rPr>
              <w:t xml:space="preserve"> 3 weeks</w:t>
            </w:r>
            <w:r w:rsidRPr="26E90B34">
              <w:rPr>
                <w:rFonts w:ascii="Sassoon Infant Std" w:hAnsi="Sassoon Infant Std"/>
                <w:color w:val="000000" w:themeColor="text1"/>
              </w:rPr>
              <w:t xml:space="preserve"> (underworld / Elysium</w:t>
            </w:r>
            <w:r w:rsidR="00F63FE8">
              <w:rPr>
                <w:rFonts w:ascii="Sassoon Infant Std" w:hAnsi="Sassoon Infant Std"/>
                <w:color w:val="000000" w:themeColor="text1"/>
              </w:rPr>
              <w:t>)</w:t>
            </w:r>
          </w:p>
          <w:p w14:paraId="79B2DD37" w14:textId="7C66A06D" w:rsidR="367B23C0" w:rsidRDefault="367B23C0" w:rsidP="367B23C0">
            <w:pPr>
              <w:rPr>
                <w:rFonts w:ascii="Sassoon Infant Std" w:hAnsi="Sassoon Infant Std"/>
                <w:color w:val="000000" w:themeColor="text1"/>
              </w:rPr>
            </w:pPr>
          </w:p>
          <w:p w14:paraId="526E46BA" w14:textId="26DFA956" w:rsidR="00C32F84" w:rsidRPr="00C32F84" w:rsidRDefault="45CE4809" w:rsidP="26E90B34">
            <w:pPr>
              <w:spacing w:line="259" w:lineRule="auto"/>
              <w:rPr>
                <w:rFonts w:ascii="Sassoon Infant Std" w:eastAsia="Sassoon Infant Std" w:hAnsi="Sassoon Infant Std" w:cs="Sassoon Infant Std"/>
                <w:color w:val="000000" w:themeColor="text1"/>
              </w:rPr>
            </w:pPr>
            <w:r w:rsidRPr="26E90B34">
              <w:rPr>
                <w:rFonts w:ascii="Sassoon Infant Std" w:eastAsia="Sassoon Infant Std" w:hAnsi="Sassoon Infant Std" w:cs="Sassoon Infant Std"/>
                <w:color w:val="000000" w:themeColor="text1"/>
              </w:rPr>
              <w:t>Non-chronological report</w:t>
            </w:r>
            <w:r w:rsidR="1FDB5475" w:rsidRPr="26E90B34">
              <w:rPr>
                <w:rFonts w:ascii="Sassoon Infant Std" w:eastAsia="Sassoon Infant Std" w:hAnsi="Sassoon Infant Std" w:cs="Sassoon Infant Std"/>
                <w:color w:val="000000" w:themeColor="text1"/>
              </w:rPr>
              <w:t xml:space="preserve"> 3 weeks</w:t>
            </w:r>
            <w:r w:rsidR="5C4330F9" w:rsidRPr="26E90B34">
              <w:rPr>
                <w:rFonts w:ascii="Sassoon Infant Std" w:eastAsia="Sassoon Infant Std" w:hAnsi="Sassoon Infant Std" w:cs="Sassoon Infant Std"/>
                <w:color w:val="000000" w:themeColor="text1"/>
              </w:rPr>
              <w:t xml:space="preserve"> (Greek God / mythical creature)</w:t>
            </w:r>
            <w:r w:rsidR="3455E623" w:rsidRPr="26E90B34">
              <w:rPr>
                <w:rFonts w:ascii="Sassoon Infant Std" w:eastAsia="Sassoon Infant Std" w:hAnsi="Sassoon Infant Std" w:cs="Sassoon Infant Std"/>
                <w:color w:val="000000" w:themeColor="text1"/>
              </w:rPr>
              <w:t xml:space="preserve"> </w:t>
            </w:r>
          </w:p>
          <w:p w14:paraId="0A4D4528" w14:textId="70C63585" w:rsidR="00C32F84" w:rsidRPr="00C32F84" w:rsidRDefault="00C32F84" w:rsidP="26E90B34">
            <w:pPr>
              <w:spacing w:line="259" w:lineRule="auto"/>
              <w:rPr>
                <w:rFonts w:ascii="Sassoon Infant Std" w:eastAsia="Sassoon Infant Std" w:hAnsi="Sassoon Infant Std" w:cs="Sassoon Infant Std"/>
                <w:color w:val="000000" w:themeColor="text1"/>
              </w:rPr>
            </w:pPr>
          </w:p>
          <w:p w14:paraId="61FDE2F3" w14:textId="306AB8EB" w:rsidR="00C32F84" w:rsidRPr="00C32F84" w:rsidRDefault="69250B77" w:rsidP="26E90B34">
            <w:pPr>
              <w:spacing w:line="259" w:lineRule="auto"/>
              <w:rPr>
                <w:rFonts w:ascii="Sassoon Infant Std" w:eastAsia="Sassoon Infant Std" w:hAnsi="Sassoon Infant Std" w:cs="Sassoon Infant Std"/>
                <w:color w:val="000000" w:themeColor="text1"/>
              </w:rPr>
            </w:pPr>
            <w:r w:rsidRPr="26E90B34">
              <w:rPr>
                <w:rFonts w:ascii="Sassoon Infant Std" w:eastAsia="Sassoon Infant Std" w:hAnsi="Sassoon Infant Std" w:cs="Sassoon Infant Std"/>
                <w:color w:val="000000" w:themeColor="text1"/>
              </w:rPr>
              <w:t>8 WEEKS</w:t>
            </w:r>
          </w:p>
          <w:p w14:paraId="717490B4" w14:textId="40AF8B2B" w:rsidR="00C32F84" w:rsidRPr="00C32F84" w:rsidRDefault="00C32F84" w:rsidP="59FA2FFF">
            <w:pPr>
              <w:rPr>
                <w:rFonts w:ascii="Sassoon Infant Std" w:hAnsi="Sassoon Infant Std"/>
              </w:rPr>
            </w:pPr>
          </w:p>
        </w:tc>
        <w:tc>
          <w:tcPr>
            <w:tcW w:w="2272" w:type="dxa"/>
            <w:shd w:val="clear" w:color="auto" w:fill="FFFF00"/>
          </w:tcPr>
          <w:p w14:paraId="3650060C" w14:textId="7600CD4B" w:rsidR="4BFA1B2E" w:rsidRPr="00F63FE8" w:rsidRDefault="52626920" w:rsidP="367B23C0">
            <w:pPr>
              <w:rPr>
                <w:rFonts w:ascii="Sassoon Infant Std" w:hAnsi="Sassoon Infant Std"/>
              </w:rPr>
            </w:pPr>
            <w:r w:rsidRPr="20F37DC3">
              <w:rPr>
                <w:rFonts w:ascii="Sassoon Infant Std" w:hAnsi="Sassoon Infant Std"/>
              </w:rPr>
              <w:t>Poetry</w:t>
            </w:r>
            <w:r w:rsidR="51E900A6" w:rsidRPr="20F37DC3">
              <w:rPr>
                <w:rFonts w:ascii="Sassoon Infant Std" w:hAnsi="Sassoon Infant Std"/>
              </w:rPr>
              <w:t xml:space="preserve"> </w:t>
            </w:r>
            <w:r w:rsidR="00F63FE8">
              <w:rPr>
                <w:rFonts w:ascii="Sassoon Infant Std" w:hAnsi="Sassoon Infant Std"/>
              </w:rPr>
              <w:t xml:space="preserve">– different forms </w:t>
            </w:r>
            <w:r w:rsidR="5AA08D71" w:rsidRPr="20F37DC3">
              <w:rPr>
                <w:rFonts w:ascii="Sassoon Infant Std" w:hAnsi="Sassoon Infant Std"/>
              </w:rPr>
              <w:t>2 weeks</w:t>
            </w:r>
            <w:r w:rsidR="69ED3E10" w:rsidRPr="367B23C0">
              <w:rPr>
                <w:rFonts w:ascii="Sassoon Infant Std" w:hAnsi="Sassoon Infant Std"/>
                <w:b/>
                <w:bCs/>
              </w:rPr>
              <w:t xml:space="preserve"> </w:t>
            </w:r>
          </w:p>
          <w:p w14:paraId="44EB0EC9" w14:textId="47BEE278" w:rsidR="367B23C0" w:rsidRDefault="367B23C0" w:rsidP="367B23C0">
            <w:pPr>
              <w:rPr>
                <w:rFonts w:ascii="Sassoon Infant Std" w:hAnsi="Sassoon Infant Std"/>
              </w:rPr>
            </w:pPr>
          </w:p>
          <w:p w14:paraId="0069D5F2" w14:textId="35D01ABE" w:rsidR="049F3ADA" w:rsidRDefault="049F3ADA" w:rsidP="26E90B34">
            <w:pPr>
              <w:rPr>
                <w:rFonts w:ascii="Sassoon Infant Std" w:hAnsi="Sassoon Infant Std"/>
              </w:rPr>
            </w:pPr>
            <w:r w:rsidRPr="26E90B34">
              <w:rPr>
                <w:rFonts w:ascii="Sassoon Infant Std" w:hAnsi="Sassoon Infant Std"/>
              </w:rPr>
              <w:t>Short character description unit 2 weeks</w:t>
            </w:r>
          </w:p>
          <w:p w14:paraId="71A6F295" w14:textId="240E106E" w:rsidR="26E90B34" w:rsidRDefault="26E90B34" w:rsidP="26E90B34">
            <w:pPr>
              <w:rPr>
                <w:rFonts w:ascii="Sassoon Infant Std" w:hAnsi="Sassoon Infant Std"/>
              </w:rPr>
            </w:pPr>
          </w:p>
          <w:p w14:paraId="2377CB02" w14:textId="3DDFF48F" w:rsidR="00C32F84" w:rsidRPr="00C32F84" w:rsidRDefault="52626920" w:rsidP="26E90B34">
            <w:pPr>
              <w:rPr>
                <w:rFonts w:ascii="Sassoon Infant Std" w:hAnsi="Sassoon Infant Std"/>
              </w:rPr>
            </w:pPr>
            <w:r w:rsidRPr="2BDB5725">
              <w:rPr>
                <w:rFonts w:ascii="Sassoon Infant Std" w:hAnsi="Sassoon Infant Std"/>
              </w:rPr>
              <w:t>Story writing –</w:t>
            </w:r>
            <w:r w:rsidR="24F57339" w:rsidRPr="2BDB5725">
              <w:rPr>
                <w:rFonts w:ascii="Sassoon Infant Std" w:hAnsi="Sassoon Infant Std"/>
              </w:rPr>
              <w:t xml:space="preserve"> SUSPENSE</w:t>
            </w:r>
            <w:r w:rsidRPr="2BDB5725">
              <w:rPr>
                <w:rFonts w:ascii="Sassoon Infant Std" w:hAnsi="Sassoon Infant Std"/>
              </w:rPr>
              <w:t xml:space="preserve"> </w:t>
            </w:r>
            <w:r w:rsidR="43CBE496" w:rsidRPr="2BDB5725">
              <w:rPr>
                <w:rFonts w:ascii="Sassoon Infant Std" w:hAnsi="Sassoon Infant Std"/>
              </w:rPr>
              <w:t xml:space="preserve">3 weeks </w:t>
            </w:r>
          </w:p>
          <w:p w14:paraId="32AA3CB5" w14:textId="3C4CC687" w:rsidR="2BDB5725" w:rsidRDefault="2BDB5725" w:rsidP="2BDB5725">
            <w:pPr>
              <w:rPr>
                <w:rFonts w:ascii="Sassoon Infant Std" w:hAnsi="Sassoon Infant Std"/>
              </w:rPr>
            </w:pPr>
          </w:p>
          <w:p w14:paraId="11DCB246" w14:textId="4C78E119" w:rsidR="00C32F84" w:rsidRPr="00C32F84" w:rsidRDefault="00C32F84" w:rsidP="26E90B34">
            <w:pPr>
              <w:rPr>
                <w:rFonts w:ascii="Sassoon Infant Std" w:hAnsi="Sassoon Infant Std"/>
              </w:rPr>
            </w:pPr>
          </w:p>
          <w:p w14:paraId="1FE02CE6" w14:textId="4CBBDC4D" w:rsidR="00C32F84" w:rsidRPr="00C32F84" w:rsidRDefault="314E03F2" w:rsidP="26E90B34">
            <w:pPr>
              <w:rPr>
                <w:rFonts w:ascii="Sassoon Infant Std" w:hAnsi="Sassoon Infant Std"/>
              </w:rPr>
            </w:pPr>
            <w:r w:rsidRPr="26E90B34">
              <w:rPr>
                <w:rFonts w:ascii="Sassoon Infant Std" w:hAnsi="Sassoon Infant Std"/>
              </w:rPr>
              <w:t>7 WEEKS</w:t>
            </w:r>
          </w:p>
        </w:tc>
        <w:tc>
          <w:tcPr>
            <w:tcW w:w="2214" w:type="dxa"/>
            <w:shd w:val="clear" w:color="auto" w:fill="FFFF00"/>
          </w:tcPr>
          <w:p w14:paraId="728AB878" w14:textId="0F1991C5" w:rsidR="25276F01" w:rsidRDefault="25276F01" w:rsidP="20F37DC3">
            <w:pPr>
              <w:rPr>
                <w:rFonts w:ascii="Sassoon Infant Std" w:hAnsi="Sassoon Infant Std"/>
                <w:color w:val="000000" w:themeColor="text1"/>
              </w:rPr>
            </w:pPr>
            <w:r w:rsidRPr="20F37DC3">
              <w:rPr>
                <w:rFonts w:ascii="Sassoon Infant Std" w:hAnsi="Sassoon Infant Std"/>
                <w:color w:val="000000" w:themeColor="text1"/>
              </w:rPr>
              <w:t xml:space="preserve">Persuasive letter (from Stanley to judge etc) 3 weeks </w:t>
            </w:r>
          </w:p>
          <w:p w14:paraId="751CEB69" w14:textId="1A25D8DE" w:rsidR="20F37DC3" w:rsidRDefault="20F37DC3" w:rsidP="20F37DC3">
            <w:pPr>
              <w:rPr>
                <w:rFonts w:ascii="Sassoon Infant Std" w:hAnsi="Sassoon Infant Std"/>
                <w:color w:val="000000" w:themeColor="text1"/>
              </w:rPr>
            </w:pPr>
          </w:p>
          <w:p w14:paraId="66027375" w14:textId="277C9522" w:rsidR="20F37DC3" w:rsidRDefault="592D3EDD" w:rsidP="20F37DC3">
            <w:pPr>
              <w:rPr>
                <w:rFonts w:ascii="Sassoon Infant Std" w:hAnsi="Sassoon Infant Std"/>
                <w:color w:val="000000" w:themeColor="text1"/>
              </w:rPr>
            </w:pPr>
            <w:r w:rsidRPr="17215E35">
              <w:rPr>
                <w:rFonts w:ascii="Sassoon Infant Std" w:hAnsi="Sassoon Infant Std"/>
                <w:color w:val="000000" w:themeColor="text1"/>
              </w:rPr>
              <w:t>Setting description</w:t>
            </w:r>
            <w:r w:rsidR="216DC1F3" w:rsidRPr="17215E35">
              <w:rPr>
                <w:rFonts w:ascii="Sassoon Infant Std" w:hAnsi="Sassoon Infant Std"/>
                <w:color w:val="000000" w:themeColor="text1"/>
              </w:rPr>
              <w:t xml:space="preserve"> / Flashbacks</w:t>
            </w:r>
            <w:r w:rsidR="34724D80" w:rsidRPr="17215E35">
              <w:rPr>
                <w:rFonts w:ascii="Sassoon Infant Std" w:hAnsi="Sassoon Infant Std"/>
                <w:color w:val="000000" w:themeColor="text1"/>
              </w:rPr>
              <w:t xml:space="preserve"> 1 week</w:t>
            </w:r>
          </w:p>
          <w:p w14:paraId="767FE9CB" w14:textId="1118D1CB" w:rsidR="4DE66A20" w:rsidRDefault="4DE66A20" w:rsidP="4DE66A20">
            <w:pPr>
              <w:rPr>
                <w:rFonts w:ascii="Sassoon Infant Std" w:hAnsi="Sassoon Infant Std"/>
                <w:color w:val="000000" w:themeColor="text1"/>
              </w:rPr>
            </w:pPr>
          </w:p>
          <w:p w14:paraId="76C726D3" w14:textId="0482CCD6" w:rsidR="26E90B34" w:rsidRDefault="6DF7B086" w:rsidP="20F37DC3">
            <w:pPr>
              <w:rPr>
                <w:rFonts w:ascii="Sassoon Infant Std" w:hAnsi="Sassoon Infant Std"/>
                <w:color w:val="000000" w:themeColor="text1"/>
              </w:rPr>
            </w:pPr>
            <w:r w:rsidRPr="4DE66A20">
              <w:rPr>
                <w:rFonts w:ascii="Sassoon Infant Std" w:hAnsi="Sassoon Infant Std"/>
                <w:color w:val="000000" w:themeColor="text1"/>
              </w:rPr>
              <w:t>Dialogue development 2 WEEKS (The Warden and Stanley)</w:t>
            </w:r>
            <w:r w:rsidR="6D561787" w:rsidRPr="4DE66A20">
              <w:rPr>
                <w:rFonts w:ascii="Sassoon Infant Std" w:hAnsi="Sassoon Infant Std"/>
                <w:color w:val="000000" w:themeColor="text1"/>
              </w:rPr>
              <w:t xml:space="preserve"> </w:t>
            </w:r>
          </w:p>
          <w:p w14:paraId="4FBD2851" w14:textId="65AD4D76" w:rsidR="26E90B34" w:rsidRDefault="26E90B34" w:rsidP="26E90B34">
            <w:pPr>
              <w:rPr>
                <w:rFonts w:ascii="Sassoon Infant Std" w:hAnsi="Sassoon Infant Std"/>
                <w:color w:val="000000" w:themeColor="text1"/>
              </w:rPr>
            </w:pPr>
          </w:p>
          <w:p w14:paraId="13448BE7" w14:textId="2180BC32" w:rsidR="00C32F84" w:rsidRPr="00C32F84" w:rsidRDefault="00C32F84" w:rsidP="26E90B34">
            <w:pPr>
              <w:rPr>
                <w:rFonts w:ascii="Sassoon Infant Std" w:hAnsi="Sassoon Infant Std"/>
                <w:color w:val="000000" w:themeColor="text1"/>
              </w:rPr>
            </w:pPr>
          </w:p>
          <w:p w14:paraId="7365A3BA" w14:textId="06C4668B" w:rsidR="20F37DC3" w:rsidRDefault="20F37DC3" w:rsidP="20F37DC3">
            <w:pPr>
              <w:rPr>
                <w:rFonts w:ascii="Sassoon Infant Std" w:hAnsi="Sassoon Infant Std"/>
                <w:color w:val="000000" w:themeColor="text1"/>
              </w:rPr>
            </w:pPr>
          </w:p>
          <w:p w14:paraId="76272F6B" w14:textId="51D52E16" w:rsidR="00C32F84" w:rsidRPr="00C32F84" w:rsidRDefault="58A1BFDD" w:rsidP="1F2FA5D5">
            <w:pPr>
              <w:rPr>
                <w:rFonts w:ascii="Sassoon Infant Std" w:hAnsi="Sassoon Infant Std"/>
                <w:color w:val="000000" w:themeColor="text1"/>
              </w:rPr>
            </w:pPr>
            <w:r w:rsidRPr="26E90B34">
              <w:rPr>
                <w:rFonts w:ascii="Sassoon Infant Std" w:hAnsi="Sassoon Infant Std"/>
                <w:color w:val="000000" w:themeColor="text1"/>
              </w:rPr>
              <w:t>6 WEEKS</w:t>
            </w:r>
          </w:p>
        </w:tc>
        <w:tc>
          <w:tcPr>
            <w:tcW w:w="2233" w:type="dxa"/>
            <w:shd w:val="clear" w:color="auto" w:fill="FFFF00"/>
          </w:tcPr>
          <w:p w14:paraId="3382CD04" w14:textId="055D5C96" w:rsidR="00C32F84" w:rsidRPr="00C32F84" w:rsidRDefault="2A1E39CA" w:rsidP="26E90B34">
            <w:pPr>
              <w:spacing w:line="259" w:lineRule="auto"/>
              <w:rPr>
                <w:rFonts w:ascii="Sassoon Infant Std" w:eastAsia="Sassoon Infant Std" w:hAnsi="Sassoon Infant Std" w:cs="Sassoon Infant Std"/>
                <w:color w:val="000000" w:themeColor="text1"/>
              </w:rPr>
            </w:pPr>
            <w:r w:rsidRPr="34A342F7">
              <w:rPr>
                <w:rFonts w:ascii="Sassoon Infant Std" w:eastAsia="Sassoon Infant Std" w:hAnsi="Sassoon Infant Std" w:cs="Sassoon Infant Std"/>
                <w:color w:val="000000" w:themeColor="text1"/>
              </w:rPr>
              <w:t>Biography</w:t>
            </w:r>
            <w:r w:rsidR="6AD7396F" w:rsidRPr="34A342F7">
              <w:rPr>
                <w:rFonts w:ascii="Sassoon Infant Std" w:eastAsia="Sassoon Infant Std" w:hAnsi="Sassoon Infant Std" w:cs="Sassoon Infant Std"/>
                <w:color w:val="000000" w:themeColor="text1"/>
              </w:rPr>
              <w:t xml:space="preserve"> – </w:t>
            </w:r>
            <w:r w:rsidR="02C5C81A" w:rsidRPr="34A342F7">
              <w:rPr>
                <w:rFonts w:ascii="Sassoon Infant Std" w:eastAsia="Sassoon Infant Std" w:hAnsi="Sassoon Infant Std" w:cs="Sassoon Infant Std"/>
                <w:color w:val="000000" w:themeColor="text1"/>
              </w:rPr>
              <w:t>Mae Jemison</w:t>
            </w:r>
            <w:r w:rsidR="24A82420" w:rsidRPr="34A342F7">
              <w:rPr>
                <w:rFonts w:ascii="Sassoon Infant Std" w:eastAsia="Sassoon Infant Std" w:hAnsi="Sassoon Infant Std" w:cs="Sassoon Infant Std"/>
                <w:color w:val="000000" w:themeColor="text1"/>
              </w:rPr>
              <w:t>.</w:t>
            </w:r>
            <w:r w:rsidR="6AD7396F" w:rsidRPr="34A342F7">
              <w:rPr>
                <w:rFonts w:ascii="Sassoon Infant Std" w:eastAsia="Sassoon Infant Std" w:hAnsi="Sassoon Infant Std" w:cs="Sassoon Infant Std"/>
                <w:color w:val="000000" w:themeColor="text1"/>
              </w:rPr>
              <w:t xml:space="preserve"> Famous space explorers. Tim Peake</w:t>
            </w:r>
            <w:r w:rsidR="624FBD0C" w:rsidRPr="34A342F7">
              <w:rPr>
                <w:rFonts w:ascii="Sassoon Infant Std" w:eastAsia="Sassoon Infant Std" w:hAnsi="Sassoon Infant Std" w:cs="Sassoon Infant Std"/>
                <w:color w:val="000000" w:themeColor="text1"/>
              </w:rPr>
              <w:t xml:space="preserve"> and Katherine Johnson</w:t>
            </w:r>
            <w:r w:rsidR="7CDE28CD" w:rsidRPr="34A342F7">
              <w:rPr>
                <w:rFonts w:ascii="Sassoon Infant Std" w:eastAsia="Sassoon Infant Std" w:hAnsi="Sassoon Infant Std" w:cs="Sassoon Infant Std"/>
                <w:color w:val="000000" w:themeColor="text1"/>
              </w:rPr>
              <w:t xml:space="preserve"> 3 weeks</w:t>
            </w:r>
          </w:p>
          <w:p w14:paraId="6AABFEDA" w14:textId="781A43B9" w:rsidR="00C32F84" w:rsidRPr="00C32F84" w:rsidRDefault="210543BA" w:rsidP="26E90B34">
            <w:pPr>
              <w:spacing w:line="259" w:lineRule="auto"/>
              <w:rPr>
                <w:rFonts w:ascii="Sassoon Infant Std" w:eastAsia="Sassoon Infant Std" w:hAnsi="Sassoon Infant Std" w:cs="Sassoon Infant Std"/>
                <w:color w:val="000000" w:themeColor="text1"/>
              </w:rPr>
            </w:pPr>
            <w:r w:rsidRPr="26E90B34">
              <w:rPr>
                <w:rFonts w:ascii="Sassoon Infant Std" w:eastAsia="Sassoon Infant Std" w:hAnsi="Sassoon Infant Std" w:cs="Sassoon Infant Std"/>
                <w:color w:val="000000" w:themeColor="text1"/>
              </w:rPr>
              <w:t>Look at Literacy Shed + unit</w:t>
            </w:r>
          </w:p>
          <w:p w14:paraId="2D24D6E8" w14:textId="746F1E0D" w:rsidR="00C32F84" w:rsidRPr="00C32F84" w:rsidRDefault="00C32F84" w:rsidP="26E90B34">
            <w:pPr>
              <w:spacing w:line="259" w:lineRule="auto"/>
              <w:rPr>
                <w:rFonts w:ascii="Sassoon Infant Std" w:hAnsi="Sassoon Infant Std"/>
                <w:color w:val="000000" w:themeColor="text1"/>
              </w:rPr>
            </w:pPr>
          </w:p>
          <w:p w14:paraId="3F884128" w14:textId="5E662E38" w:rsidR="00C32F84" w:rsidRPr="00C32F84" w:rsidRDefault="3236A54B" w:rsidP="26E90B34">
            <w:pPr>
              <w:spacing w:line="259" w:lineRule="auto"/>
              <w:rPr>
                <w:rFonts w:ascii="Sassoon Infant Std" w:hAnsi="Sassoon Infant Std"/>
                <w:color w:val="000000" w:themeColor="text1"/>
              </w:rPr>
            </w:pPr>
            <w:r w:rsidRPr="26E90B34">
              <w:rPr>
                <w:rFonts w:ascii="Sassoon Infant Std" w:hAnsi="Sassoon Infant Std"/>
                <w:color w:val="000000" w:themeColor="text1"/>
              </w:rPr>
              <w:t>Argument/discussion</w:t>
            </w:r>
            <w:r w:rsidR="0CF53BA3" w:rsidRPr="26E90B34">
              <w:rPr>
                <w:rFonts w:ascii="Sassoon Infant Std" w:hAnsi="Sassoon Infant Std"/>
                <w:color w:val="000000" w:themeColor="text1"/>
              </w:rPr>
              <w:t xml:space="preserve"> 3 weeks</w:t>
            </w:r>
            <w:r w:rsidRPr="26E90B34">
              <w:rPr>
                <w:rFonts w:ascii="Sassoon Infant Std" w:hAnsi="Sassoon Infant Std"/>
                <w:color w:val="000000" w:themeColor="text1"/>
              </w:rPr>
              <w:t xml:space="preserve"> – should people explore Space? Is Space exploration a waste of </w:t>
            </w:r>
            <w:r w:rsidR="00F63FE8">
              <w:rPr>
                <w:rFonts w:ascii="Sassoon Infant Std" w:hAnsi="Sassoon Infant Std"/>
                <w:color w:val="000000" w:themeColor="text1"/>
              </w:rPr>
              <w:t>money?</w:t>
            </w:r>
          </w:p>
          <w:p w14:paraId="6EBE3F29" w14:textId="78FA91DE" w:rsidR="00C32F84" w:rsidRPr="00C32F84" w:rsidRDefault="00C32F84" w:rsidP="26E90B34">
            <w:pPr>
              <w:rPr>
                <w:rFonts w:ascii="Sassoon Infant Std" w:hAnsi="Sassoon Infant Std"/>
                <w:color w:val="000000" w:themeColor="text1"/>
              </w:rPr>
            </w:pPr>
          </w:p>
          <w:p w14:paraId="58532118" w14:textId="7073F116" w:rsidR="00C32F84" w:rsidRPr="00C32F84" w:rsidRDefault="1F25EDD2" w:rsidP="26E90B34">
            <w:pPr>
              <w:rPr>
                <w:rFonts w:ascii="Sassoon Infant Std" w:hAnsi="Sassoon Infant Std"/>
                <w:color w:val="000000" w:themeColor="text1"/>
              </w:rPr>
            </w:pPr>
            <w:r w:rsidRPr="26E90B34">
              <w:rPr>
                <w:rFonts w:ascii="Sassoon Infant Std" w:hAnsi="Sassoon Infant Std"/>
                <w:color w:val="000000" w:themeColor="text1"/>
              </w:rPr>
              <w:t>6 WEEKS</w:t>
            </w:r>
          </w:p>
        </w:tc>
        <w:tc>
          <w:tcPr>
            <w:tcW w:w="2212" w:type="dxa"/>
            <w:shd w:val="clear" w:color="auto" w:fill="FFFF00"/>
          </w:tcPr>
          <w:p w14:paraId="14BE9214" w14:textId="2F9A698F" w:rsidR="5FD288C4" w:rsidRDefault="5FD288C4" w:rsidP="2BDB5725">
            <w:pPr>
              <w:spacing w:line="259" w:lineRule="auto"/>
              <w:rPr>
                <w:rFonts w:ascii="Sassoon Infant Std" w:eastAsia="Sassoon Infant Std" w:hAnsi="Sassoon Infant Std" w:cs="Sassoon Infant Std"/>
                <w:color w:val="000000" w:themeColor="text1"/>
              </w:rPr>
            </w:pPr>
            <w:r w:rsidRPr="2BDB5725">
              <w:rPr>
                <w:rFonts w:ascii="Sassoon Infant Std" w:eastAsia="Sassoon Infant Std" w:hAnsi="Sassoon Infant Std" w:cs="Sassoon Infant Std"/>
                <w:color w:val="000000" w:themeColor="text1"/>
              </w:rPr>
              <w:t>Diary – different voices – Charles, Dad, Mum and Smudge</w:t>
            </w:r>
          </w:p>
          <w:p w14:paraId="5066981C" w14:textId="40EB963E" w:rsidR="2BDB5725" w:rsidRDefault="2BDB5725" w:rsidP="2BDB5725">
            <w:pPr>
              <w:spacing w:line="259" w:lineRule="auto"/>
              <w:rPr>
                <w:rFonts w:ascii="Sassoon Infant Std" w:eastAsia="Sassoon Infant Std" w:hAnsi="Sassoon Infant Std" w:cs="Sassoon Infant Std"/>
                <w:color w:val="000000" w:themeColor="text1"/>
              </w:rPr>
            </w:pPr>
          </w:p>
          <w:p w14:paraId="722BBF40" w14:textId="4B7B322A" w:rsidR="5FD288C4" w:rsidRDefault="5FD288C4" w:rsidP="2BDB5725">
            <w:pPr>
              <w:spacing w:line="259" w:lineRule="auto"/>
              <w:rPr>
                <w:rFonts w:ascii="Sassoon Infant Std" w:eastAsia="Sassoon Infant Std" w:hAnsi="Sassoon Infant Std" w:cs="Sassoon Infant Std"/>
                <w:color w:val="000000" w:themeColor="text1"/>
              </w:rPr>
            </w:pPr>
            <w:r w:rsidRPr="2BDB5725">
              <w:rPr>
                <w:rFonts w:ascii="Sassoon Infant Std" w:eastAsia="Sassoon Infant Std" w:hAnsi="Sassoon Infant Std" w:cs="Sassoon Infant Std"/>
                <w:color w:val="000000" w:themeColor="text1"/>
              </w:rPr>
              <w:t>Newspapers – Beegu – alien landing</w:t>
            </w:r>
          </w:p>
          <w:p w14:paraId="7B99C00B" w14:textId="29F4DF8E" w:rsidR="2BDB5725" w:rsidRDefault="2BDB5725" w:rsidP="2BDB5725">
            <w:pPr>
              <w:spacing w:line="259" w:lineRule="auto"/>
              <w:rPr>
                <w:rFonts w:ascii="Sassoon Infant Std" w:eastAsia="Sassoon Infant Std" w:hAnsi="Sassoon Infant Std" w:cs="Sassoon Infant Std"/>
                <w:color w:val="000000" w:themeColor="text1"/>
              </w:rPr>
            </w:pPr>
          </w:p>
          <w:p w14:paraId="11609EAD" w14:textId="68BC133E" w:rsidR="00C32F84" w:rsidRPr="00C32F84" w:rsidRDefault="7784CFB6" w:rsidP="2BDB5725">
            <w:pPr>
              <w:spacing w:line="259" w:lineRule="auto"/>
              <w:rPr>
                <w:rFonts w:ascii="Sassoon Infant Std" w:eastAsia="Sassoon Infant Std" w:hAnsi="Sassoon Infant Std" w:cs="Sassoon Infant Std"/>
                <w:color w:val="000000" w:themeColor="text1"/>
              </w:rPr>
            </w:pPr>
            <w:r w:rsidRPr="2BDB5725">
              <w:rPr>
                <w:rFonts w:ascii="Sassoon Infant Std" w:eastAsia="Sassoon Infant Std" w:hAnsi="Sassoon Infant Std" w:cs="Sassoon Infant Std"/>
                <w:color w:val="000000" w:themeColor="text1"/>
              </w:rPr>
              <w:t>5 WEEKS</w:t>
            </w:r>
          </w:p>
          <w:p w14:paraId="55E2DC50" w14:textId="16589E6C" w:rsidR="00C32F84" w:rsidRPr="00C32F84" w:rsidRDefault="00C32F84" w:rsidP="2BDB5725">
            <w:pPr>
              <w:spacing w:line="259" w:lineRule="auto"/>
              <w:rPr>
                <w:rFonts w:ascii="Sassoon Infant Std" w:eastAsia="Sassoon Infant Std" w:hAnsi="Sassoon Infant Std" w:cs="Sassoon Infant Std"/>
                <w:color w:val="000000" w:themeColor="text1"/>
              </w:rPr>
            </w:pPr>
          </w:p>
          <w:p w14:paraId="37D52183" w14:textId="249BCB89" w:rsidR="00C32F84" w:rsidRPr="00C32F84" w:rsidRDefault="00C32F84" w:rsidP="2BDB5725">
            <w:pPr>
              <w:spacing w:line="259" w:lineRule="auto"/>
              <w:rPr>
                <w:rFonts w:ascii="Sassoon Infant Std" w:eastAsia="Sassoon Infant Std" w:hAnsi="Sassoon Infant Std" w:cs="Sassoon Infant Std"/>
                <w:color w:val="000000" w:themeColor="text1"/>
              </w:rPr>
            </w:pPr>
          </w:p>
          <w:p w14:paraId="08296E10" w14:textId="46647831" w:rsidR="00C32F84" w:rsidRPr="00C32F84" w:rsidRDefault="00C32F84" w:rsidP="26E90B34">
            <w:pPr>
              <w:spacing w:line="259" w:lineRule="auto"/>
              <w:rPr>
                <w:rFonts w:ascii="Sassoon Infant Std" w:eastAsia="Sassoon Infant Std" w:hAnsi="Sassoon Infant Std" w:cs="Sassoon Infant Std"/>
                <w:color w:val="000000" w:themeColor="text1"/>
              </w:rPr>
            </w:pPr>
          </w:p>
        </w:tc>
        <w:tc>
          <w:tcPr>
            <w:tcW w:w="2215" w:type="dxa"/>
            <w:shd w:val="clear" w:color="auto" w:fill="FFFF00"/>
          </w:tcPr>
          <w:p w14:paraId="18309A18" w14:textId="607DFEB6" w:rsidR="00C32F84" w:rsidRPr="00C32F84" w:rsidRDefault="49C29EE3" w:rsidP="1F2FA5D5">
            <w:pPr>
              <w:rPr>
                <w:rFonts w:ascii="Sassoon Infant Std" w:hAnsi="Sassoon Infant Std"/>
                <w:color w:val="000000" w:themeColor="text1"/>
              </w:rPr>
            </w:pPr>
            <w:r w:rsidRPr="2BDB5725">
              <w:rPr>
                <w:rFonts w:ascii="Sassoon Infant Std" w:hAnsi="Sassoon Infant Std"/>
                <w:color w:val="000000" w:themeColor="text1"/>
              </w:rPr>
              <w:t>Character description</w:t>
            </w:r>
            <w:r w:rsidR="7AF8C867" w:rsidRPr="2BDB5725">
              <w:rPr>
                <w:rFonts w:ascii="Sassoon Infant Std" w:hAnsi="Sassoon Infant Std"/>
                <w:color w:val="000000" w:themeColor="text1"/>
              </w:rPr>
              <w:t xml:space="preserve"> (Baba Yaga/Marinka)</w:t>
            </w:r>
          </w:p>
          <w:p w14:paraId="2A4989E0" w14:textId="39AC7F2B" w:rsidR="5A8C485A" w:rsidRDefault="5A8C485A" w:rsidP="2BDB5725">
            <w:pPr>
              <w:rPr>
                <w:rFonts w:ascii="Sassoon Infant Std" w:hAnsi="Sassoon Infant Std"/>
                <w:color w:val="000000" w:themeColor="text1"/>
              </w:rPr>
            </w:pPr>
            <w:r w:rsidRPr="2BDB5725">
              <w:rPr>
                <w:rFonts w:ascii="Sassoon Infant Std" w:hAnsi="Sassoon Infant Std"/>
                <w:color w:val="000000" w:themeColor="text1"/>
              </w:rPr>
              <w:t>2 weeks</w:t>
            </w:r>
          </w:p>
          <w:p w14:paraId="09D5255E" w14:textId="17300887" w:rsidR="26E90B34" w:rsidRDefault="26E90B34" w:rsidP="26E90B34">
            <w:pPr>
              <w:spacing w:line="259" w:lineRule="auto"/>
              <w:rPr>
                <w:rFonts w:ascii="Sassoon Infant Std" w:hAnsi="Sassoon Infant Std"/>
                <w:color w:val="000000" w:themeColor="text1"/>
              </w:rPr>
            </w:pPr>
          </w:p>
          <w:p w14:paraId="213F6B52" w14:textId="1108063E" w:rsidR="1D376F1B" w:rsidRDefault="5A8C485A" w:rsidP="26E90B34">
            <w:pPr>
              <w:spacing w:line="259" w:lineRule="auto"/>
              <w:rPr>
                <w:rFonts w:ascii="Sassoon Infant Std" w:hAnsi="Sassoon Infant Std"/>
                <w:color w:val="000000" w:themeColor="text1"/>
              </w:rPr>
            </w:pPr>
            <w:r w:rsidRPr="2BDB5725">
              <w:rPr>
                <w:rFonts w:ascii="Sassoon Infant Std" w:hAnsi="Sassoon Infant Std"/>
                <w:color w:val="000000" w:themeColor="text1"/>
              </w:rPr>
              <w:t xml:space="preserve">3 weeks </w:t>
            </w:r>
            <w:r w:rsidR="1D376F1B" w:rsidRPr="2BDB5725">
              <w:rPr>
                <w:rFonts w:ascii="Sassoon Infant Std" w:hAnsi="Sassoon Infant Std"/>
                <w:color w:val="000000" w:themeColor="text1"/>
              </w:rPr>
              <w:t>Story</w:t>
            </w:r>
            <w:r w:rsidR="1560E932" w:rsidRPr="2BDB5725">
              <w:rPr>
                <w:rFonts w:ascii="Sassoon Infant Std" w:hAnsi="Sassoon Infant Std"/>
                <w:color w:val="000000" w:themeColor="text1"/>
              </w:rPr>
              <w:t xml:space="preserve"> (own modern</w:t>
            </w:r>
            <w:r w:rsidR="4648435C" w:rsidRPr="2BDB5725">
              <w:rPr>
                <w:rFonts w:ascii="Sassoon Infant Std" w:hAnsi="Sassoon Infant Std"/>
                <w:color w:val="000000" w:themeColor="text1"/>
              </w:rPr>
              <w:t xml:space="preserve"> </w:t>
            </w:r>
            <w:r w:rsidR="1560E932" w:rsidRPr="2BDB5725">
              <w:rPr>
                <w:rFonts w:ascii="Sassoon Infant Std" w:hAnsi="Sassoon Infant Std"/>
                <w:color w:val="000000" w:themeColor="text1"/>
              </w:rPr>
              <w:t>twist on a</w:t>
            </w:r>
            <w:r w:rsidR="6BBC7C3F" w:rsidRPr="2BDB5725">
              <w:rPr>
                <w:rFonts w:ascii="Sassoon Infant Std" w:hAnsi="Sassoon Infant Std"/>
                <w:color w:val="000000" w:themeColor="text1"/>
              </w:rPr>
              <w:t>n explanation</w:t>
            </w:r>
            <w:r w:rsidR="1560E932" w:rsidRPr="2BDB5725">
              <w:rPr>
                <w:rFonts w:ascii="Sassoon Infant Std" w:hAnsi="Sassoon Infant Std"/>
                <w:color w:val="000000" w:themeColor="text1"/>
              </w:rPr>
              <w:t xml:space="preserve"> folk tale?)</w:t>
            </w:r>
          </w:p>
          <w:p w14:paraId="06F4BA2B" w14:textId="634FB410" w:rsidR="26E90B34" w:rsidRDefault="26E90B34" w:rsidP="26E90B34">
            <w:pPr>
              <w:spacing w:line="259" w:lineRule="auto"/>
              <w:rPr>
                <w:rFonts w:ascii="Sassoon Infant Std" w:hAnsi="Sassoon Infant Std"/>
                <w:color w:val="000000" w:themeColor="text1"/>
              </w:rPr>
            </w:pPr>
          </w:p>
          <w:p w14:paraId="53AF0310" w14:textId="14341438" w:rsidR="3443F006" w:rsidRDefault="3443F006" w:rsidP="2BDB5725">
            <w:pPr>
              <w:spacing w:line="259" w:lineRule="auto"/>
              <w:rPr>
                <w:rFonts w:ascii="Sassoon Infant Std" w:hAnsi="Sassoon Infant Std"/>
                <w:color w:val="000000" w:themeColor="text1"/>
              </w:rPr>
            </w:pPr>
            <w:r w:rsidRPr="2BDB5725">
              <w:rPr>
                <w:rFonts w:ascii="Sassoon Infant Std" w:hAnsi="Sassoon Infant Std"/>
                <w:color w:val="000000" w:themeColor="text1"/>
              </w:rPr>
              <w:t xml:space="preserve">2 weeks </w:t>
            </w:r>
            <w:r w:rsidR="19111C86" w:rsidRPr="2BDB5725">
              <w:rPr>
                <w:rFonts w:ascii="Sassoon Infant Std" w:hAnsi="Sassoon Infant Std"/>
                <w:color w:val="000000" w:themeColor="text1"/>
              </w:rPr>
              <w:t>POETRY</w:t>
            </w:r>
          </w:p>
          <w:p w14:paraId="71D80CF7" w14:textId="39C1D16A" w:rsidR="3ABF4C2E" w:rsidRDefault="3ABF4C2E" w:rsidP="2BDB5725">
            <w:pPr>
              <w:spacing w:line="259" w:lineRule="auto"/>
              <w:rPr>
                <w:rFonts w:ascii="Sassoon Infant Std" w:hAnsi="Sassoon Infant Std"/>
                <w:color w:val="000000" w:themeColor="text1"/>
              </w:rPr>
            </w:pPr>
            <w:r w:rsidRPr="2BDB5725">
              <w:rPr>
                <w:rFonts w:ascii="Sassoon Infant Std" w:hAnsi="Sassoon Infant Std"/>
                <w:color w:val="000000" w:themeColor="text1"/>
              </w:rPr>
              <w:t>Free verse</w:t>
            </w:r>
            <w:r w:rsidR="00F63FE8">
              <w:rPr>
                <w:rFonts w:ascii="Sassoon Infant Std" w:hAnsi="Sassoon Infant Std"/>
                <w:color w:val="000000" w:themeColor="text1"/>
              </w:rPr>
              <w:t xml:space="preserve"> and performance</w:t>
            </w:r>
            <w:r w:rsidRPr="2BDB5725">
              <w:rPr>
                <w:rFonts w:ascii="Sassoon Infant Std" w:hAnsi="Sassoon Infant Std"/>
                <w:color w:val="000000" w:themeColor="text1"/>
              </w:rPr>
              <w:t xml:space="preserve"> poetry</w:t>
            </w:r>
          </w:p>
          <w:p w14:paraId="01386291" w14:textId="5B921D04" w:rsidR="2BDB5725" w:rsidRDefault="2BDB5725" w:rsidP="2BDB5725">
            <w:pPr>
              <w:spacing w:line="259" w:lineRule="auto"/>
              <w:rPr>
                <w:rFonts w:ascii="Sassoon Infant Std" w:hAnsi="Sassoon Infant Std"/>
                <w:color w:val="000000" w:themeColor="text1"/>
              </w:rPr>
            </w:pPr>
          </w:p>
          <w:p w14:paraId="73DEBBDB" w14:textId="67A36FEE" w:rsidR="2BDB5725" w:rsidRDefault="2BDB5725" w:rsidP="2BDB5725">
            <w:pPr>
              <w:spacing w:line="259" w:lineRule="auto"/>
              <w:rPr>
                <w:rFonts w:ascii="Sassoon Infant Std" w:hAnsi="Sassoon Infant Std"/>
                <w:color w:val="000000" w:themeColor="text1"/>
              </w:rPr>
            </w:pPr>
          </w:p>
          <w:p w14:paraId="31B4A95B" w14:textId="6B652E16" w:rsidR="162188FC" w:rsidRDefault="162188FC" w:rsidP="26E90B34">
            <w:pPr>
              <w:spacing w:line="259" w:lineRule="auto"/>
              <w:rPr>
                <w:rFonts w:ascii="Sassoon Infant Std" w:hAnsi="Sassoon Infant Std"/>
                <w:color w:val="000000" w:themeColor="text1"/>
              </w:rPr>
            </w:pPr>
            <w:r w:rsidRPr="26E90B34">
              <w:rPr>
                <w:rFonts w:ascii="Sassoon Infant Std" w:hAnsi="Sassoon Infant Std"/>
                <w:color w:val="000000" w:themeColor="text1"/>
              </w:rPr>
              <w:t>7 WEEKS</w:t>
            </w:r>
          </w:p>
          <w:p w14:paraId="38701535" w14:textId="2C196997" w:rsidR="00C32F84" w:rsidRPr="00C32F84" w:rsidRDefault="00C32F84" w:rsidP="1F2FA5D5">
            <w:pPr>
              <w:rPr>
                <w:rFonts w:ascii="Sassoon Infant Std" w:hAnsi="Sassoon Infant Std" w:cs="Arial"/>
                <w:highlight w:val="yellow"/>
              </w:rPr>
            </w:pPr>
          </w:p>
        </w:tc>
      </w:tr>
      <w:tr w:rsidR="00C32F84" w14:paraId="19C41668" w14:textId="77777777" w:rsidTr="367B23C0">
        <w:trPr>
          <w:trHeight w:val="509"/>
        </w:trPr>
        <w:tc>
          <w:tcPr>
            <w:tcW w:w="2054" w:type="dxa"/>
            <w:shd w:val="clear" w:color="auto" w:fill="00B050"/>
          </w:tcPr>
          <w:p w14:paraId="7C3279BB" w14:textId="77777777" w:rsidR="00C32F84" w:rsidRDefault="00C32F84" w:rsidP="00C32F84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grammar/ terminology</w:t>
            </w:r>
          </w:p>
          <w:p w14:paraId="1A4CA813" w14:textId="77777777" w:rsidR="000E014B" w:rsidRDefault="000E014B" w:rsidP="00C32F84">
            <w:pPr>
              <w:rPr>
                <w:rFonts w:ascii="Arial" w:hAnsi="Arial" w:cs="Arial"/>
              </w:rPr>
            </w:pPr>
          </w:p>
          <w:p w14:paraId="072A1E57" w14:textId="3774E39C" w:rsidR="000E014B" w:rsidRPr="00600AD2" w:rsidRDefault="000E014B" w:rsidP="00C32F84">
            <w:pPr>
              <w:rPr>
                <w:rFonts w:ascii="Arial" w:hAnsi="Arial" w:cs="Arial"/>
              </w:rPr>
            </w:pPr>
          </w:p>
        </w:tc>
        <w:tc>
          <w:tcPr>
            <w:tcW w:w="2188" w:type="dxa"/>
          </w:tcPr>
          <w:p w14:paraId="689240D0" w14:textId="77777777" w:rsidR="26E90B34" w:rsidRDefault="000E014B" w:rsidP="26E90B34">
            <w:pPr>
              <w:rPr>
                <w:rFonts w:ascii="Calibri" w:eastAsia="Calibri" w:hAnsi="Calibri" w:cs="Calibri"/>
                <w:color w:val="0070C0"/>
              </w:rPr>
            </w:pPr>
            <w:r>
              <w:rPr>
                <w:rFonts w:ascii="Calibri" w:eastAsia="Calibri" w:hAnsi="Calibri" w:cs="Calibri"/>
                <w:color w:val="0070C0"/>
              </w:rPr>
              <w:t>C</w:t>
            </w:r>
            <w:r w:rsidRPr="26E90B34">
              <w:rPr>
                <w:rFonts w:ascii="Calibri" w:eastAsia="Calibri" w:hAnsi="Calibri" w:cs="Calibri"/>
                <w:color w:val="0070C0"/>
              </w:rPr>
              <w:t>apital letter</w:t>
            </w:r>
          </w:p>
          <w:p w14:paraId="15B89983" w14:textId="1AE3B982" w:rsidR="000E014B" w:rsidRDefault="000E014B" w:rsidP="26E90B34">
            <w:pPr>
              <w:rPr>
                <w:rFonts w:ascii="Calibri" w:eastAsia="Calibri" w:hAnsi="Calibri" w:cs="Calibri"/>
                <w:color w:val="0070C0"/>
              </w:rPr>
            </w:pPr>
            <w:r>
              <w:rPr>
                <w:rFonts w:ascii="Calibri" w:eastAsia="Calibri" w:hAnsi="Calibri" w:cs="Calibri"/>
                <w:color w:val="0070C0"/>
              </w:rPr>
              <w:t>V</w:t>
            </w:r>
            <w:r w:rsidRPr="26E90B34">
              <w:rPr>
                <w:rFonts w:ascii="Calibri" w:eastAsia="Calibri" w:hAnsi="Calibri" w:cs="Calibri"/>
                <w:color w:val="0070C0"/>
              </w:rPr>
              <w:t>owel</w:t>
            </w:r>
            <w:r>
              <w:rPr>
                <w:rFonts w:ascii="Calibri" w:eastAsia="Calibri" w:hAnsi="Calibri" w:cs="Calibri"/>
                <w:color w:val="0070C0"/>
              </w:rPr>
              <w:t xml:space="preserve">, </w:t>
            </w:r>
            <w:r w:rsidRPr="26E90B34">
              <w:rPr>
                <w:rFonts w:ascii="Calibri" w:eastAsia="Calibri" w:hAnsi="Calibri" w:cs="Calibri"/>
                <w:color w:val="0070C0"/>
              </w:rPr>
              <w:t>consonant</w:t>
            </w:r>
          </w:p>
          <w:p w14:paraId="2D508340" w14:textId="0E154F00" w:rsidR="00DB4DAA" w:rsidRDefault="00DB4DAA" w:rsidP="26E90B34">
            <w:pPr>
              <w:rPr>
                <w:rFonts w:ascii="Calibri" w:eastAsia="Calibri" w:hAnsi="Calibri" w:cs="Calibri"/>
                <w:color w:val="0070C0"/>
              </w:rPr>
            </w:pPr>
            <w:r>
              <w:rPr>
                <w:rFonts w:ascii="Calibri" w:eastAsia="Calibri" w:hAnsi="Calibri" w:cs="Calibri"/>
                <w:color w:val="0070C0"/>
              </w:rPr>
              <w:t>A/an</w:t>
            </w:r>
          </w:p>
          <w:p w14:paraId="67AD71C0" w14:textId="77777777" w:rsidR="00002366" w:rsidRDefault="003664D8" w:rsidP="26E90B34">
            <w:pPr>
              <w:rPr>
                <w:rFonts w:ascii="Calibri" w:eastAsia="Calibri" w:hAnsi="Calibri" w:cs="Calibri"/>
                <w:color w:val="0070C0"/>
              </w:rPr>
            </w:pPr>
            <w:r>
              <w:rPr>
                <w:rFonts w:ascii="Calibri" w:eastAsia="Calibri" w:hAnsi="Calibri" w:cs="Calibri"/>
                <w:color w:val="0070C0"/>
              </w:rPr>
              <w:t>Suffix</w:t>
            </w:r>
            <w:r w:rsidR="00002366">
              <w:rPr>
                <w:rFonts w:ascii="Calibri" w:eastAsia="Calibri" w:hAnsi="Calibri" w:cs="Calibri"/>
                <w:color w:val="0070C0"/>
              </w:rPr>
              <w:t>, word family</w:t>
            </w:r>
          </w:p>
          <w:p w14:paraId="0E0C9A80" w14:textId="4EEFFC43" w:rsidR="000E014B" w:rsidRDefault="000E014B" w:rsidP="26E90B34">
            <w:pPr>
              <w:rPr>
                <w:rFonts w:ascii="Calibri" w:eastAsia="Calibri" w:hAnsi="Calibri" w:cs="Calibri"/>
                <w:color w:val="0070C0"/>
              </w:rPr>
            </w:pPr>
            <w:r>
              <w:rPr>
                <w:rFonts w:ascii="Calibri" w:eastAsia="Calibri" w:hAnsi="Calibri" w:cs="Calibri"/>
                <w:color w:val="0070C0"/>
              </w:rPr>
              <w:t>S</w:t>
            </w:r>
            <w:r w:rsidRPr="26E90B34">
              <w:rPr>
                <w:rFonts w:ascii="Calibri" w:eastAsia="Calibri" w:hAnsi="Calibri" w:cs="Calibri"/>
                <w:color w:val="0070C0"/>
              </w:rPr>
              <w:t>ingular, plural</w:t>
            </w:r>
          </w:p>
          <w:p w14:paraId="41448BE6" w14:textId="1E4DDC9F" w:rsidR="00FE5F90" w:rsidRDefault="00FE5F90" w:rsidP="26E90B34">
            <w:pPr>
              <w:rPr>
                <w:rFonts w:ascii="Calibri" w:eastAsia="Calibri" w:hAnsi="Calibri" w:cs="Calibri"/>
                <w:color w:val="0070C0"/>
              </w:rPr>
            </w:pPr>
            <w:r w:rsidRPr="26E90B34">
              <w:rPr>
                <w:rFonts w:ascii="Calibri" w:eastAsia="Calibri" w:hAnsi="Calibri" w:cs="Calibri"/>
                <w:color w:val="0070C0"/>
              </w:rPr>
              <w:t>Noun, noun phrase, adjective</w:t>
            </w:r>
            <w:r>
              <w:rPr>
                <w:rFonts w:ascii="Calibri" w:eastAsia="Calibri" w:hAnsi="Calibri" w:cs="Calibri"/>
                <w:color w:val="0070C0"/>
              </w:rPr>
              <w:t>.</w:t>
            </w:r>
          </w:p>
          <w:p w14:paraId="4EAAB48E" w14:textId="796AA349" w:rsidR="00FE5F90" w:rsidRDefault="00FE5F90" w:rsidP="26E90B34">
            <w:pPr>
              <w:rPr>
                <w:rFonts w:ascii="Calibri" w:eastAsia="Calibri" w:hAnsi="Calibri" w:cs="Calibri"/>
                <w:color w:val="0070C0"/>
              </w:rPr>
            </w:pPr>
            <w:r>
              <w:rPr>
                <w:rFonts w:ascii="Calibri" w:eastAsia="Calibri" w:hAnsi="Calibri" w:cs="Calibri"/>
                <w:color w:val="0070C0"/>
              </w:rPr>
              <w:t>V</w:t>
            </w:r>
            <w:r w:rsidRPr="26E90B34">
              <w:rPr>
                <w:rFonts w:ascii="Calibri" w:eastAsia="Calibri" w:hAnsi="Calibri" w:cs="Calibri"/>
                <w:color w:val="0070C0"/>
              </w:rPr>
              <w:t xml:space="preserve">erb, </w:t>
            </w:r>
            <w:r w:rsidRPr="00FE5F90">
              <w:rPr>
                <w:rFonts w:ascii="Calibri" w:eastAsia="Calibri" w:hAnsi="Calibri" w:cs="Calibri"/>
                <w:color w:val="0070C0"/>
              </w:rPr>
              <w:t xml:space="preserve">adverb, adverbial </w:t>
            </w:r>
            <w:r w:rsidR="00753F1F">
              <w:rPr>
                <w:rFonts w:ascii="Calibri" w:eastAsia="Calibri" w:hAnsi="Calibri" w:cs="Calibri"/>
                <w:color w:val="0070C0"/>
              </w:rPr>
              <w:t>[</w:t>
            </w:r>
            <w:r w:rsidRPr="00FE5F90">
              <w:rPr>
                <w:rFonts w:ascii="Calibri" w:eastAsia="Calibri" w:hAnsi="Calibri" w:cs="Calibri"/>
                <w:color w:val="0070C0"/>
              </w:rPr>
              <w:t>phrase</w:t>
            </w:r>
            <w:r w:rsidR="00753F1F">
              <w:rPr>
                <w:rFonts w:ascii="Calibri" w:eastAsia="Calibri" w:hAnsi="Calibri" w:cs="Calibri"/>
                <w:color w:val="0070C0"/>
              </w:rPr>
              <w:t>]</w:t>
            </w:r>
            <w:r w:rsidRPr="00FE5F90">
              <w:rPr>
                <w:rFonts w:ascii="Calibri" w:eastAsia="Calibri" w:hAnsi="Calibri" w:cs="Calibri"/>
                <w:color w:val="0070C0"/>
              </w:rPr>
              <w:t>.</w:t>
            </w:r>
          </w:p>
          <w:p w14:paraId="0118A2FC" w14:textId="27600857" w:rsidR="00FE5F90" w:rsidRDefault="00FE5F90" w:rsidP="26E90B34">
            <w:pPr>
              <w:rPr>
                <w:color w:val="0070C0"/>
              </w:rPr>
            </w:pPr>
            <w:r w:rsidRPr="00FE5F90">
              <w:rPr>
                <w:color w:val="0070C0"/>
              </w:rPr>
              <w:t>Coordinating conjunctions</w:t>
            </w:r>
            <w:r>
              <w:rPr>
                <w:color w:val="0070C0"/>
              </w:rPr>
              <w:t>.</w:t>
            </w:r>
          </w:p>
          <w:p w14:paraId="0F44371B" w14:textId="77777777" w:rsidR="00002366" w:rsidRDefault="00002366" w:rsidP="00002366">
            <w:r w:rsidRPr="26E90B34">
              <w:rPr>
                <w:rFonts w:ascii="Calibri" w:eastAsia="Calibri" w:hAnsi="Calibri" w:cs="Calibri"/>
                <w:color w:val="00B050"/>
              </w:rPr>
              <w:t>Modal verb</w:t>
            </w:r>
          </w:p>
          <w:p w14:paraId="29315D8A" w14:textId="0A2887D1" w:rsidR="00FE5F90" w:rsidRDefault="00FE5F90" w:rsidP="00FE5F90">
            <w:pPr>
              <w:rPr>
                <w:rFonts w:ascii="Calibri" w:eastAsia="Calibri" w:hAnsi="Calibri" w:cs="Calibri"/>
                <w:color w:val="0070C0"/>
              </w:rPr>
            </w:pPr>
            <w:r w:rsidRPr="26E90B34">
              <w:rPr>
                <w:rFonts w:ascii="Calibri" w:eastAsia="Calibri" w:hAnsi="Calibri" w:cs="Calibri"/>
                <w:color w:val="0070C0"/>
              </w:rPr>
              <w:t>Statement, question, command, exclamation</w:t>
            </w:r>
            <w:r>
              <w:rPr>
                <w:rFonts w:ascii="Calibri" w:eastAsia="Calibri" w:hAnsi="Calibri" w:cs="Calibri"/>
                <w:color w:val="0070C0"/>
              </w:rPr>
              <w:t>.</w:t>
            </w:r>
          </w:p>
          <w:p w14:paraId="67BEFEAF" w14:textId="7D7F2236" w:rsidR="00FE5F90" w:rsidRPr="00DB4DAA" w:rsidRDefault="00DB4DAA" w:rsidP="74A8F370">
            <w:pPr>
              <w:rPr>
                <w:color w:val="0070C0"/>
              </w:rPr>
            </w:pPr>
            <w:r w:rsidRPr="74A8F370">
              <w:rPr>
                <w:color w:val="0070C0"/>
              </w:rPr>
              <w:t>Noun/pronoun verb agreement (eg. we were not we was).</w:t>
            </w:r>
          </w:p>
          <w:p w14:paraId="05C6FD3E" w14:textId="541EAF7B" w:rsidR="00FE5F90" w:rsidRPr="00DB4DAA" w:rsidRDefault="2CC8FF22" w:rsidP="74A8F370">
            <w:pPr>
              <w:rPr>
                <w:color w:val="0070C0"/>
              </w:rPr>
            </w:pPr>
            <w:r w:rsidRPr="74A8F370">
              <w:rPr>
                <w:color w:val="0070C0"/>
              </w:rPr>
              <w:t>Subordinating conjunctions.</w:t>
            </w:r>
          </w:p>
          <w:p w14:paraId="7B324283" w14:textId="2E9041D5" w:rsidR="00FE5F90" w:rsidRPr="00DB4DAA" w:rsidRDefault="2CC8FF22" w:rsidP="26E90B34">
            <w:pPr>
              <w:rPr>
                <w:color w:val="0070C0"/>
              </w:rPr>
            </w:pPr>
            <w:r w:rsidRPr="74A8F370">
              <w:rPr>
                <w:color w:val="0070C0"/>
              </w:rPr>
              <w:t>Clause, subordinate clause.</w:t>
            </w:r>
          </w:p>
        </w:tc>
        <w:tc>
          <w:tcPr>
            <w:tcW w:w="2272" w:type="dxa"/>
          </w:tcPr>
          <w:p w14:paraId="015E12C5" w14:textId="2C3FBFC0" w:rsidR="00002366" w:rsidRDefault="00002366" w:rsidP="00002366">
            <w:pPr>
              <w:rPr>
                <w:rFonts w:ascii="Calibri" w:eastAsia="Calibri" w:hAnsi="Calibri" w:cs="Calibri"/>
                <w:color w:val="0070C0"/>
              </w:rPr>
            </w:pPr>
            <w:r w:rsidRPr="26E90B34">
              <w:rPr>
                <w:rFonts w:ascii="Calibri" w:eastAsia="Calibri" w:hAnsi="Calibri" w:cs="Calibri"/>
                <w:color w:val="0070C0"/>
              </w:rPr>
              <w:t>Direct speech</w:t>
            </w:r>
          </w:p>
          <w:p w14:paraId="24ABFAB9" w14:textId="51CC8C9E" w:rsidR="00002366" w:rsidRDefault="00002366" w:rsidP="00002366">
            <w:pPr>
              <w:rPr>
                <w:color w:val="0070C0"/>
              </w:rPr>
            </w:pPr>
            <w:r w:rsidRPr="00002366">
              <w:rPr>
                <w:color w:val="0070C0"/>
              </w:rPr>
              <w:t>Pronoun</w:t>
            </w:r>
          </w:p>
          <w:p w14:paraId="2F3B627D" w14:textId="62847A41" w:rsidR="00002366" w:rsidRDefault="00002366" w:rsidP="00002366">
            <w:pPr>
              <w:rPr>
                <w:color w:val="0070C0"/>
              </w:rPr>
            </w:pPr>
            <w:r>
              <w:rPr>
                <w:color w:val="0070C0"/>
              </w:rPr>
              <w:t>Possessive pronoun</w:t>
            </w:r>
          </w:p>
          <w:p w14:paraId="0F5305DA" w14:textId="092FCF18" w:rsidR="00DB4DAA" w:rsidRDefault="00DB4DAA" w:rsidP="00002366">
            <w:pPr>
              <w:rPr>
                <w:color w:val="0070C0"/>
              </w:rPr>
            </w:pPr>
            <w:r>
              <w:rPr>
                <w:color w:val="0070C0"/>
              </w:rPr>
              <w:t>Plural vs. possessive ‘s’</w:t>
            </w:r>
          </w:p>
          <w:p w14:paraId="6F966631" w14:textId="541EAF7B" w:rsidR="001C3E0C" w:rsidRDefault="001C3E0C" w:rsidP="001C3E0C">
            <w:pPr>
              <w:rPr>
                <w:color w:val="0070C0"/>
              </w:rPr>
            </w:pPr>
            <w:r>
              <w:rPr>
                <w:color w:val="0070C0"/>
              </w:rPr>
              <w:t>Sub</w:t>
            </w:r>
            <w:r w:rsidRPr="00FE5F90">
              <w:rPr>
                <w:color w:val="0070C0"/>
              </w:rPr>
              <w:t>ordinating conjunctions</w:t>
            </w:r>
            <w:r>
              <w:rPr>
                <w:color w:val="0070C0"/>
              </w:rPr>
              <w:t>.</w:t>
            </w:r>
          </w:p>
          <w:p w14:paraId="383ED827" w14:textId="6BF81486" w:rsidR="00753F1F" w:rsidRDefault="00753F1F" w:rsidP="001C3E0C">
            <w:pPr>
              <w:rPr>
                <w:color w:val="0070C0"/>
              </w:rPr>
            </w:pPr>
            <w:r>
              <w:rPr>
                <w:color w:val="0070C0"/>
              </w:rPr>
              <w:t>Clause, subordinate clause.</w:t>
            </w:r>
          </w:p>
          <w:p w14:paraId="27384720" w14:textId="08514BD4" w:rsidR="00EA1280" w:rsidRDefault="00EA1280" w:rsidP="001C3E0C">
            <w:pPr>
              <w:rPr>
                <w:color w:val="0070C0"/>
              </w:rPr>
            </w:pPr>
            <w:r>
              <w:rPr>
                <w:color w:val="0070C0"/>
              </w:rPr>
              <w:t>Determiner</w:t>
            </w:r>
          </w:p>
          <w:p w14:paraId="2DBC683F" w14:textId="35DB59F6" w:rsidR="00753F1F" w:rsidRDefault="00753F1F" w:rsidP="00753F1F">
            <w:pPr>
              <w:rPr>
                <w:rFonts w:ascii="Calibri" w:eastAsia="Calibri" w:hAnsi="Calibri" w:cs="Calibri"/>
                <w:color w:val="00B050"/>
              </w:rPr>
            </w:pPr>
            <w:r>
              <w:rPr>
                <w:rFonts w:ascii="Calibri" w:eastAsia="Calibri" w:hAnsi="Calibri" w:cs="Calibri"/>
                <w:color w:val="00B050"/>
              </w:rPr>
              <w:t>Relative pronoun</w:t>
            </w:r>
          </w:p>
          <w:p w14:paraId="3B1714AC" w14:textId="0A163354" w:rsidR="00753F1F" w:rsidRDefault="00753F1F" w:rsidP="00753F1F">
            <w:r>
              <w:rPr>
                <w:rFonts w:ascii="Calibri" w:eastAsia="Calibri" w:hAnsi="Calibri" w:cs="Calibri"/>
                <w:color w:val="00B050"/>
              </w:rPr>
              <w:t>Relative clause</w:t>
            </w:r>
          </w:p>
          <w:p w14:paraId="618F38B4" w14:textId="77777777" w:rsidR="00C32F84" w:rsidRPr="00600AD2" w:rsidRDefault="00C32F84" w:rsidP="00C32F84">
            <w:pPr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4D2C6650" w14:textId="3565A009" w:rsidR="00002366" w:rsidRDefault="003664D8" w:rsidP="003664D8">
            <w:pPr>
              <w:rPr>
                <w:rFonts w:ascii="Calibri" w:eastAsia="Calibri" w:hAnsi="Calibri" w:cs="Calibri"/>
                <w:color w:val="0070C0"/>
              </w:rPr>
            </w:pPr>
            <w:r>
              <w:rPr>
                <w:rFonts w:ascii="Calibri" w:eastAsia="Calibri" w:hAnsi="Calibri" w:cs="Calibri"/>
                <w:color w:val="0070C0"/>
              </w:rPr>
              <w:t>Prefix</w:t>
            </w:r>
            <w:r w:rsidR="00002366">
              <w:rPr>
                <w:rFonts w:ascii="Calibri" w:eastAsia="Calibri" w:hAnsi="Calibri" w:cs="Calibri"/>
                <w:color w:val="0070C0"/>
              </w:rPr>
              <w:t>, word famil</w:t>
            </w:r>
            <w:r w:rsidR="00882921">
              <w:rPr>
                <w:rFonts w:ascii="Calibri" w:eastAsia="Calibri" w:hAnsi="Calibri" w:cs="Calibri"/>
                <w:color w:val="0070C0"/>
              </w:rPr>
              <w:t>ies</w:t>
            </w:r>
            <w:r w:rsidR="00002366">
              <w:rPr>
                <w:rFonts w:ascii="Calibri" w:eastAsia="Calibri" w:hAnsi="Calibri" w:cs="Calibri"/>
                <w:color w:val="0070C0"/>
              </w:rPr>
              <w:t xml:space="preserve"> (Exception 2)</w:t>
            </w:r>
          </w:p>
          <w:p w14:paraId="16B94A32" w14:textId="79C9D413" w:rsidR="00882921" w:rsidRPr="00882921" w:rsidRDefault="00882921" w:rsidP="003664D8">
            <w:r>
              <w:rPr>
                <w:rFonts w:ascii="Calibri" w:eastAsia="Calibri" w:hAnsi="Calibri" w:cs="Calibri"/>
                <w:color w:val="00B050"/>
              </w:rPr>
              <w:t>V</w:t>
            </w:r>
            <w:r w:rsidRPr="26E90B34">
              <w:rPr>
                <w:rFonts w:ascii="Calibri" w:eastAsia="Calibri" w:hAnsi="Calibri" w:cs="Calibri"/>
                <w:color w:val="00B050"/>
              </w:rPr>
              <w:t>erb</w:t>
            </w:r>
            <w:r>
              <w:rPr>
                <w:rFonts w:ascii="Calibri" w:eastAsia="Calibri" w:hAnsi="Calibri" w:cs="Calibri"/>
                <w:color w:val="00B050"/>
              </w:rPr>
              <w:t xml:space="preserve"> prefixes (eg. dis, mis, de, over, re).</w:t>
            </w:r>
          </w:p>
          <w:p w14:paraId="38DE7E2A" w14:textId="526D2196" w:rsidR="00411D1C" w:rsidRDefault="00411D1C" w:rsidP="003664D8">
            <w:pPr>
              <w:rPr>
                <w:rFonts w:ascii="Calibri" w:eastAsia="Calibri" w:hAnsi="Calibri" w:cs="Calibri"/>
                <w:color w:val="0070C0"/>
              </w:rPr>
            </w:pPr>
            <w:r>
              <w:rPr>
                <w:rFonts w:ascii="Calibri" w:eastAsia="Calibri" w:hAnsi="Calibri" w:cs="Calibri"/>
                <w:color w:val="0070C0"/>
              </w:rPr>
              <w:t>Prefixes and suffixes to change word classes (eg. noun to adj.).</w:t>
            </w:r>
          </w:p>
          <w:p w14:paraId="1BE26BEC" w14:textId="77777777" w:rsidR="00002366" w:rsidRDefault="00002366" w:rsidP="00002366">
            <w:r w:rsidRPr="26E90B34">
              <w:rPr>
                <w:rFonts w:ascii="Calibri" w:eastAsia="Calibri" w:hAnsi="Calibri" w:cs="Calibri"/>
                <w:color w:val="00B050"/>
              </w:rPr>
              <w:t>Modal verb</w:t>
            </w:r>
          </w:p>
          <w:p w14:paraId="4CF987FA" w14:textId="77777777" w:rsidR="00002366" w:rsidRDefault="00002366" w:rsidP="003664D8">
            <w:pPr>
              <w:rPr>
                <w:rFonts w:ascii="Calibri" w:eastAsia="Calibri" w:hAnsi="Calibri" w:cs="Calibri"/>
                <w:color w:val="0070C0"/>
              </w:rPr>
            </w:pPr>
          </w:p>
          <w:p w14:paraId="4E7F2D2D" w14:textId="77777777" w:rsidR="00C32F84" w:rsidRPr="00600AD2" w:rsidRDefault="00C32F84" w:rsidP="00C32F84">
            <w:pPr>
              <w:rPr>
                <w:rFonts w:ascii="Arial" w:hAnsi="Arial" w:cs="Arial"/>
              </w:rPr>
            </w:pPr>
          </w:p>
        </w:tc>
        <w:tc>
          <w:tcPr>
            <w:tcW w:w="2233" w:type="dxa"/>
          </w:tcPr>
          <w:p w14:paraId="767B171A" w14:textId="77777777" w:rsidR="00002366" w:rsidRDefault="00002366" w:rsidP="00002366">
            <w:pPr>
              <w:rPr>
                <w:color w:val="0070C0"/>
              </w:rPr>
            </w:pPr>
            <w:r w:rsidRPr="00002366">
              <w:rPr>
                <w:color w:val="0070C0"/>
              </w:rPr>
              <w:t>Pronoun</w:t>
            </w:r>
          </w:p>
          <w:p w14:paraId="6B324990" w14:textId="2BA1DC68" w:rsidR="00002366" w:rsidRDefault="00002366" w:rsidP="00002366">
            <w:pPr>
              <w:rPr>
                <w:color w:val="0070C0"/>
              </w:rPr>
            </w:pPr>
            <w:r>
              <w:rPr>
                <w:color w:val="0070C0"/>
              </w:rPr>
              <w:t>Possessive pronoun</w:t>
            </w:r>
          </w:p>
          <w:p w14:paraId="12D94FE9" w14:textId="0E7EA6C5" w:rsidR="00753F1F" w:rsidRDefault="00753F1F" w:rsidP="00753F1F">
            <w:pPr>
              <w:rPr>
                <w:rFonts w:ascii="Calibri" w:eastAsia="Calibri" w:hAnsi="Calibri" w:cs="Calibri"/>
                <w:color w:val="00B050"/>
              </w:rPr>
            </w:pPr>
            <w:r>
              <w:rPr>
                <w:rFonts w:ascii="Calibri" w:eastAsia="Calibri" w:hAnsi="Calibri" w:cs="Calibri"/>
                <w:color w:val="00B050"/>
              </w:rPr>
              <w:t>Relative pronoun</w:t>
            </w:r>
          </w:p>
          <w:p w14:paraId="7B7A4FEA" w14:textId="77777777" w:rsidR="00753F1F" w:rsidRDefault="00753F1F" w:rsidP="00753F1F">
            <w:r>
              <w:rPr>
                <w:rFonts w:ascii="Calibri" w:eastAsia="Calibri" w:hAnsi="Calibri" w:cs="Calibri"/>
                <w:color w:val="00B050"/>
              </w:rPr>
              <w:t>Relative clause</w:t>
            </w:r>
          </w:p>
          <w:p w14:paraId="7D3009E6" w14:textId="41FE6AD3" w:rsidR="00002366" w:rsidRDefault="00002366" w:rsidP="00002366">
            <w:pPr>
              <w:rPr>
                <w:rFonts w:ascii="Calibri" w:eastAsia="Calibri" w:hAnsi="Calibri" w:cs="Calibri"/>
                <w:color w:val="00B050"/>
              </w:rPr>
            </w:pPr>
            <w:r w:rsidRPr="26E90B34">
              <w:rPr>
                <w:rFonts w:ascii="Calibri" w:eastAsia="Calibri" w:hAnsi="Calibri" w:cs="Calibri"/>
                <w:color w:val="00B050"/>
              </w:rPr>
              <w:t>Modal verb</w:t>
            </w:r>
          </w:p>
          <w:p w14:paraId="5854FD0A" w14:textId="63AAF02B" w:rsidR="00753F1F" w:rsidRDefault="51F0B30C" w:rsidP="367B23C0">
            <w:pPr>
              <w:rPr>
                <w:highlight w:val="yellow"/>
              </w:rPr>
            </w:pPr>
            <w:r w:rsidRPr="367B23C0">
              <w:rPr>
                <w:highlight w:val="yellow"/>
              </w:rPr>
              <w:t>Dashes for parenthesis</w:t>
            </w:r>
          </w:p>
          <w:p w14:paraId="02010BD8" w14:textId="77777777" w:rsidR="00002366" w:rsidRPr="00002366" w:rsidRDefault="00002366" w:rsidP="00002366">
            <w:pPr>
              <w:rPr>
                <w:color w:val="0070C0"/>
              </w:rPr>
            </w:pPr>
          </w:p>
          <w:p w14:paraId="7FF504BD" w14:textId="77777777" w:rsidR="00C32F84" w:rsidRPr="00600AD2" w:rsidRDefault="00C32F84" w:rsidP="00C32F84">
            <w:pPr>
              <w:rPr>
                <w:rFonts w:ascii="Arial" w:hAnsi="Arial" w:cs="Arial"/>
              </w:rPr>
            </w:pPr>
          </w:p>
        </w:tc>
        <w:tc>
          <w:tcPr>
            <w:tcW w:w="2212" w:type="dxa"/>
          </w:tcPr>
          <w:p w14:paraId="1102D27B" w14:textId="08F0549B" w:rsidR="00002366" w:rsidRDefault="00002366" w:rsidP="00002366">
            <w:pPr>
              <w:rPr>
                <w:rFonts w:ascii="Calibri" w:eastAsia="Calibri" w:hAnsi="Calibri" w:cs="Calibri"/>
                <w:color w:val="0070C0"/>
              </w:rPr>
            </w:pPr>
            <w:r w:rsidRPr="26E90B34">
              <w:rPr>
                <w:rFonts w:ascii="Calibri" w:eastAsia="Calibri" w:hAnsi="Calibri" w:cs="Calibri"/>
                <w:color w:val="0070C0"/>
              </w:rPr>
              <w:t>Direct speech</w:t>
            </w:r>
            <w:r>
              <w:rPr>
                <w:rFonts w:ascii="Calibri" w:eastAsia="Calibri" w:hAnsi="Calibri" w:cs="Calibri"/>
                <w:color w:val="0070C0"/>
              </w:rPr>
              <w:t xml:space="preserve"> (if including in newspaper report)</w:t>
            </w:r>
          </w:p>
          <w:p w14:paraId="06EA680C" w14:textId="5B8191F8" w:rsidR="005104DD" w:rsidRDefault="005104DD" w:rsidP="00002366">
            <w:pPr>
              <w:rPr>
                <w:rFonts w:ascii="Calibri" w:eastAsia="Calibri" w:hAnsi="Calibri" w:cs="Calibri"/>
                <w:color w:val="0070C0"/>
              </w:rPr>
            </w:pPr>
            <w:r w:rsidRPr="42DE25FA">
              <w:rPr>
                <w:color w:val="00B050"/>
              </w:rPr>
              <w:t>Reported speech</w:t>
            </w:r>
          </w:p>
          <w:p w14:paraId="651EC0C9" w14:textId="7F1BBC14" w:rsidR="42DE25FA" w:rsidRDefault="42DE25FA" w:rsidP="42DE25FA">
            <w:pPr>
              <w:rPr>
                <w:color w:val="00B050"/>
              </w:rPr>
            </w:pPr>
          </w:p>
          <w:p w14:paraId="60FE7EF6" w14:textId="31D6BE76" w:rsidR="00DB4DAA" w:rsidRDefault="00DB4DAA" w:rsidP="00002366">
            <w:pPr>
              <w:rPr>
                <w:color w:val="0070C0"/>
              </w:rPr>
            </w:pPr>
            <w:r w:rsidRPr="00DB4DAA">
              <w:rPr>
                <w:color w:val="0070C0"/>
              </w:rPr>
              <w:t>Noun/pronoun verb agreement (eg. we were not we was).</w:t>
            </w:r>
          </w:p>
          <w:p w14:paraId="75C3CE5A" w14:textId="0CC15B2B" w:rsidR="00C32F84" w:rsidRPr="00006DC2" w:rsidRDefault="00EA1280" w:rsidP="00C32F84">
            <w:pPr>
              <w:rPr>
                <w:color w:val="00B050"/>
              </w:rPr>
            </w:pPr>
            <w:r w:rsidRPr="00EA1280">
              <w:rPr>
                <w:color w:val="00B050"/>
              </w:rPr>
              <w:t>Ambiguity</w:t>
            </w:r>
          </w:p>
        </w:tc>
        <w:tc>
          <w:tcPr>
            <w:tcW w:w="2215" w:type="dxa"/>
          </w:tcPr>
          <w:p w14:paraId="34517407" w14:textId="033D02BE" w:rsidR="00002366" w:rsidRDefault="00002366" w:rsidP="00002366">
            <w:pPr>
              <w:rPr>
                <w:rFonts w:ascii="Calibri" w:eastAsia="Calibri" w:hAnsi="Calibri" w:cs="Calibri"/>
                <w:color w:val="0070C0"/>
              </w:rPr>
            </w:pPr>
            <w:r w:rsidRPr="26E90B34">
              <w:rPr>
                <w:rFonts w:ascii="Calibri" w:eastAsia="Calibri" w:hAnsi="Calibri" w:cs="Calibri"/>
                <w:color w:val="0070C0"/>
              </w:rPr>
              <w:t>Direct speech</w:t>
            </w:r>
          </w:p>
          <w:p w14:paraId="26852AA1" w14:textId="77777777" w:rsidR="00002366" w:rsidRDefault="00002366" w:rsidP="00002366">
            <w:pPr>
              <w:rPr>
                <w:color w:val="0070C0"/>
              </w:rPr>
            </w:pPr>
            <w:r w:rsidRPr="00002366">
              <w:rPr>
                <w:color w:val="0070C0"/>
              </w:rPr>
              <w:t>Pronoun</w:t>
            </w:r>
          </w:p>
          <w:p w14:paraId="5DC11E6E" w14:textId="503CD188" w:rsidR="00002366" w:rsidRDefault="00002366" w:rsidP="00002366">
            <w:pPr>
              <w:rPr>
                <w:color w:val="0070C0"/>
              </w:rPr>
            </w:pPr>
            <w:r>
              <w:rPr>
                <w:color w:val="0070C0"/>
              </w:rPr>
              <w:t>Possessive pronoun</w:t>
            </w:r>
          </w:p>
          <w:p w14:paraId="390EF509" w14:textId="1E58ADA9" w:rsidR="00753F1F" w:rsidRDefault="00753F1F" w:rsidP="00753F1F">
            <w:pPr>
              <w:rPr>
                <w:rFonts w:ascii="Calibri" w:eastAsia="Calibri" w:hAnsi="Calibri" w:cs="Calibri"/>
                <w:color w:val="00B050"/>
              </w:rPr>
            </w:pPr>
            <w:r>
              <w:rPr>
                <w:rFonts w:ascii="Calibri" w:eastAsia="Calibri" w:hAnsi="Calibri" w:cs="Calibri"/>
                <w:color w:val="00B050"/>
              </w:rPr>
              <w:t>Relative pronoun</w:t>
            </w:r>
          </w:p>
          <w:p w14:paraId="7BE7B7EC" w14:textId="77777777" w:rsidR="00753F1F" w:rsidRDefault="00753F1F" w:rsidP="00753F1F">
            <w:r>
              <w:rPr>
                <w:rFonts w:ascii="Calibri" w:eastAsia="Calibri" w:hAnsi="Calibri" w:cs="Calibri"/>
                <w:color w:val="00B050"/>
              </w:rPr>
              <w:t>Relative clause</w:t>
            </w:r>
          </w:p>
          <w:p w14:paraId="7240856E" w14:textId="2AF332A7" w:rsidR="00002366" w:rsidRDefault="00002366" w:rsidP="00002366">
            <w:pPr>
              <w:rPr>
                <w:rFonts w:ascii="Calibri" w:eastAsia="Calibri" w:hAnsi="Calibri" w:cs="Calibri"/>
                <w:color w:val="00B050"/>
              </w:rPr>
            </w:pPr>
            <w:r w:rsidRPr="26E90B34">
              <w:rPr>
                <w:rFonts w:ascii="Calibri" w:eastAsia="Calibri" w:hAnsi="Calibri" w:cs="Calibri"/>
                <w:color w:val="00B050"/>
              </w:rPr>
              <w:t>Cohesion</w:t>
            </w:r>
          </w:p>
          <w:p w14:paraId="4EEB00FE" w14:textId="3DE33389" w:rsidR="00882921" w:rsidRPr="00882921" w:rsidRDefault="00882921" w:rsidP="00002366">
            <w:pPr>
              <w:rPr>
                <w:color w:val="00B050"/>
              </w:rPr>
            </w:pPr>
            <w:r w:rsidRPr="00882921">
              <w:rPr>
                <w:color w:val="00B050"/>
              </w:rPr>
              <w:t>Suffixes to convert nouns or adj. to verbs (eg. -ate, -ise, -ify).</w:t>
            </w:r>
          </w:p>
          <w:p w14:paraId="569ED604" w14:textId="77777777" w:rsidR="00002366" w:rsidRDefault="00002366" w:rsidP="00002366"/>
          <w:p w14:paraId="73D05119" w14:textId="77777777" w:rsidR="00C32F84" w:rsidRPr="00600AD2" w:rsidRDefault="00C32F84" w:rsidP="00C32F84">
            <w:pPr>
              <w:rPr>
                <w:rFonts w:ascii="Arial" w:hAnsi="Arial" w:cs="Arial"/>
              </w:rPr>
            </w:pPr>
          </w:p>
        </w:tc>
      </w:tr>
      <w:tr w:rsidR="00FE5F90" w14:paraId="1EAB8034" w14:textId="77777777" w:rsidTr="367B23C0">
        <w:trPr>
          <w:trHeight w:val="509"/>
        </w:trPr>
        <w:tc>
          <w:tcPr>
            <w:tcW w:w="2054" w:type="dxa"/>
            <w:shd w:val="clear" w:color="auto" w:fill="92D050"/>
          </w:tcPr>
          <w:p w14:paraId="3B6F78E1" w14:textId="11107C73" w:rsidR="00FE5F90" w:rsidRDefault="00FE5F90" w:rsidP="00FE5F90">
            <w:pPr>
              <w:rPr>
                <w:rFonts w:ascii="Arial" w:hAnsi="Arial" w:cs="Arial"/>
              </w:rPr>
            </w:pPr>
            <w:r w:rsidRPr="6C689997">
              <w:rPr>
                <w:rFonts w:ascii="Arial" w:hAnsi="Arial" w:cs="Arial"/>
              </w:rPr>
              <w:lastRenderedPageBreak/>
              <w:t>Punctuation</w:t>
            </w:r>
          </w:p>
        </w:tc>
        <w:tc>
          <w:tcPr>
            <w:tcW w:w="2188" w:type="dxa"/>
          </w:tcPr>
          <w:p w14:paraId="111944C2" w14:textId="39E85983" w:rsidR="00FE5F90" w:rsidRDefault="00FE5F90" w:rsidP="00FE5F90">
            <w:r w:rsidRPr="00E27E3C">
              <w:rPr>
                <w:rFonts w:ascii="Calibri" w:eastAsia="Calibri" w:hAnsi="Calibri" w:cs="Calibri"/>
                <w:b/>
                <w:bCs/>
                <w:color w:val="0070C0"/>
              </w:rPr>
              <w:t xml:space="preserve">Capital letter </w:t>
            </w:r>
            <w:r w:rsidRPr="00E27E3C">
              <w:rPr>
                <w:rFonts w:ascii="Calibri" w:eastAsia="Calibri" w:hAnsi="Calibri" w:cs="Calibri"/>
                <w:color w:val="0070C0"/>
              </w:rPr>
              <w:t>to start a sentence</w:t>
            </w:r>
            <w:r w:rsidR="00E27E3C" w:rsidRPr="00E27E3C">
              <w:rPr>
                <w:rFonts w:ascii="Calibri" w:eastAsia="Calibri" w:hAnsi="Calibri" w:cs="Calibri"/>
                <w:color w:val="0070C0"/>
              </w:rPr>
              <w:t xml:space="preserve"> and for proper nouns.</w:t>
            </w:r>
          </w:p>
          <w:p w14:paraId="0C393543" w14:textId="65025E3C" w:rsidR="00FE5F90" w:rsidRDefault="00FE5F90" w:rsidP="00FE5F90">
            <w:r w:rsidRPr="26E90B34">
              <w:rPr>
                <w:rFonts w:ascii="Calibri" w:eastAsia="Calibri" w:hAnsi="Calibri" w:cs="Calibri"/>
                <w:b/>
                <w:bCs/>
                <w:color w:val="0070C0"/>
                <w:highlight w:val="yellow"/>
              </w:rPr>
              <w:t xml:space="preserve"> </w:t>
            </w:r>
          </w:p>
          <w:p w14:paraId="4CA2CA11" w14:textId="6CE88FB6" w:rsidR="00FE5F90" w:rsidRPr="00E27E3C" w:rsidRDefault="00FE5F90" w:rsidP="00FE5F90">
            <w:pPr>
              <w:rPr>
                <w:rFonts w:ascii="Calibri" w:eastAsia="Calibri" w:hAnsi="Calibri" w:cs="Calibri"/>
                <w:color w:val="0070C0"/>
              </w:rPr>
            </w:pPr>
            <w:r w:rsidRPr="00E27E3C">
              <w:rPr>
                <w:rFonts w:ascii="Calibri" w:eastAsia="Calibri" w:hAnsi="Calibri" w:cs="Calibri"/>
                <w:b/>
                <w:bCs/>
                <w:color w:val="0070C0"/>
              </w:rPr>
              <w:t xml:space="preserve">Use a range of end punctuation:  </w:t>
            </w:r>
            <w:r w:rsidRPr="00E27E3C">
              <w:rPr>
                <w:rFonts w:ascii="Calibri" w:eastAsia="Calibri" w:hAnsi="Calibri" w:cs="Calibri"/>
                <w:color w:val="0070C0"/>
              </w:rPr>
              <w:t>full stops, question marks, exclamation marks</w:t>
            </w:r>
            <w:r w:rsidR="00E27E3C" w:rsidRPr="00E27E3C">
              <w:rPr>
                <w:rFonts w:ascii="Calibri" w:eastAsia="Calibri" w:hAnsi="Calibri" w:cs="Calibri"/>
                <w:color w:val="0070C0"/>
              </w:rPr>
              <w:t>.</w:t>
            </w:r>
          </w:p>
          <w:p w14:paraId="3592DE08" w14:textId="36B6D122" w:rsidR="00FE5F90" w:rsidRDefault="00FE5F90" w:rsidP="00FE5F90">
            <w:r w:rsidRPr="26E90B34">
              <w:rPr>
                <w:rFonts w:ascii="Calibri" w:eastAsia="Calibri" w:hAnsi="Calibri" w:cs="Calibri"/>
                <w:b/>
                <w:bCs/>
                <w:color w:val="0070C0"/>
                <w:highlight w:val="yellow"/>
              </w:rPr>
              <w:t xml:space="preserve"> </w:t>
            </w:r>
          </w:p>
          <w:p w14:paraId="00BFAC21" w14:textId="30DE3187" w:rsidR="00FE5F90" w:rsidRPr="00E27E3C" w:rsidRDefault="00FE5F90" w:rsidP="00FE5F90">
            <w:pPr>
              <w:rPr>
                <w:rFonts w:ascii="Calibri" w:eastAsia="Calibri" w:hAnsi="Calibri" w:cs="Calibri"/>
                <w:b/>
                <w:bCs/>
                <w:color w:val="0070C0"/>
              </w:rPr>
            </w:pPr>
            <w:r w:rsidRPr="00E27E3C">
              <w:rPr>
                <w:rFonts w:ascii="Calibri" w:eastAsia="Calibri" w:hAnsi="Calibri" w:cs="Calibri"/>
                <w:b/>
                <w:bCs/>
                <w:color w:val="0070C0"/>
              </w:rPr>
              <w:t>Use</w:t>
            </w:r>
            <w:r w:rsidRPr="00E27E3C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Pr="00E27E3C">
              <w:rPr>
                <w:rFonts w:ascii="Calibri" w:eastAsia="Calibri" w:hAnsi="Calibri" w:cs="Calibri"/>
                <w:b/>
                <w:bCs/>
                <w:color w:val="0070C0"/>
              </w:rPr>
              <w:t>commas after fronted adverbials</w:t>
            </w:r>
          </w:p>
          <w:p w14:paraId="571EDDFC" w14:textId="71736F74" w:rsidR="00E27E3C" w:rsidRDefault="00E27E3C" w:rsidP="00FE5F90"/>
          <w:p w14:paraId="7487B172" w14:textId="23A1449A" w:rsidR="0054501B" w:rsidRPr="0054501B" w:rsidRDefault="0054501B" w:rsidP="00FE5F90">
            <w:pPr>
              <w:rPr>
                <w:rFonts w:ascii="Calibri" w:eastAsia="Calibri" w:hAnsi="Calibri" w:cs="Calibri"/>
                <w:b/>
                <w:bCs/>
                <w:color w:val="0070C0"/>
              </w:rPr>
            </w:pP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Commas</w:t>
            </w:r>
            <w:r w:rsidRPr="26E90B34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in a list</w:t>
            </w:r>
          </w:p>
          <w:p w14:paraId="39BC48C0" w14:textId="4405EA78" w:rsidR="00FE5F90" w:rsidRDefault="00FE5F90" w:rsidP="00FE5F90">
            <w:pPr>
              <w:rPr>
                <w:rFonts w:ascii="Calibri" w:eastAsia="Calibri" w:hAnsi="Calibri" w:cs="Calibri"/>
                <w:b/>
                <w:bCs/>
                <w:color w:val="00B050"/>
              </w:rPr>
            </w:pPr>
          </w:p>
          <w:p w14:paraId="49C5533F" w14:textId="7DCFB1CA" w:rsidR="00FE5F90" w:rsidRPr="0054501B" w:rsidRDefault="00E27E3C" w:rsidP="0054501B">
            <w:pPr>
              <w:rPr>
                <w:rFonts w:ascii="Calibri" w:eastAsia="Calibri" w:hAnsi="Calibri" w:cs="Calibri"/>
                <w:color w:val="0070C0"/>
              </w:rPr>
            </w:pPr>
            <w:r w:rsidRPr="00E27E3C">
              <w:rPr>
                <w:rFonts w:ascii="Calibri" w:eastAsia="Calibri" w:hAnsi="Calibri" w:cs="Calibri"/>
                <w:b/>
                <w:bCs/>
                <w:color w:val="0070C0"/>
              </w:rPr>
              <w:t>Brackets for parenthesis</w:t>
            </w:r>
          </w:p>
        </w:tc>
        <w:tc>
          <w:tcPr>
            <w:tcW w:w="2272" w:type="dxa"/>
          </w:tcPr>
          <w:p w14:paraId="7CD18588" w14:textId="77777777" w:rsidR="0054501B" w:rsidRDefault="0054501B" w:rsidP="0054501B">
            <w:pPr>
              <w:rPr>
                <w:rFonts w:ascii="Calibri" w:eastAsia="Calibri" w:hAnsi="Calibri" w:cs="Calibri"/>
                <w:b/>
                <w:bCs/>
                <w:color w:val="0070C0"/>
              </w:rPr>
            </w:pP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Commas</w:t>
            </w:r>
            <w:r w:rsidRPr="26E90B34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in a list</w:t>
            </w:r>
          </w:p>
          <w:p w14:paraId="572307FC" w14:textId="77777777" w:rsidR="0054501B" w:rsidRDefault="0054501B" w:rsidP="00FE5F90">
            <w:pPr>
              <w:rPr>
                <w:rFonts w:ascii="Calibri" w:eastAsia="Calibri" w:hAnsi="Calibri" w:cs="Calibri"/>
                <w:b/>
                <w:bCs/>
                <w:color w:val="00B050"/>
              </w:rPr>
            </w:pPr>
          </w:p>
          <w:p w14:paraId="77F27EE9" w14:textId="0CFCBE73" w:rsidR="00FE5F90" w:rsidRDefault="00FE5F90" w:rsidP="00FE5F90">
            <w:pPr>
              <w:rPr>
                <w:rFonts w:ascii="Calibri" w:eastAsia="Calibri" w:hAnsi="Calibri" w:cs="Calibri"/>
                <w:color w:val="00B050"/>
                <w:u w:val="single"/>
              </w:rPr>
            </w:pPr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 xml:space="preserve">Inverted commas </w:t>
            </w:r>
            <w:r w:rsidRPr="26E90B34">
              <w:rPr>
                <w:rFonts w:ascii="Calibri" w:eastAsia="Calibri" w:hAnsi="Calibri" w:cs="Calibri"/>
                <w:color w:val="00B050"/>
              </w:rPr>
              <w:t>for direct speech:</w:t>
            </w:r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 xml:space="preserve"> </w:t>
            </w:r>
            <w:r w:rsidRPr="26E90B34">
              <w:rPr>
                <w:rFonts w:ascii="Calibri" w:eastAsia="Calibri" w:hAnsi="Calibri" w:cs="Calibri"/>
                <w:color w:val="00B050"/>
              </w:rPr>
              <w:t xml:space="preserve">Secure reporting clause at the start e.g. Sarah yelled, “Hello!” </w:t>
            </w:r>
          </w:p>
          <w:p w14:paraId="77E42F31" w14:textId="07F367A3" w:rsidR="00E27E3C" w:rsidRDefault="00E27E3C" w:rsidP="00FE5F90"/>
          <w:p w14:paraId="1FDB7D02" w14:textId="32B9B8D4" w:rsidR="00E27E3C" w:rsidRPr="00E27E3C" w:rsidRDefault="00E27E3C" w:rsidP="00FE5F90">
            <w:pPr>
              <w:rPr>
                <w:rFonts w:ascii="Calibri" w:eastAsia="Calibri" w:hAnsi="Calibri" w:cs="Calibri"/>
                <w:color w:val="00B050"/>
              </w:rPr>
            </w:pPr>
            <w:r w:rsidRPr="00E27E3C">
              <w:rPr>
                <w:rFonts w:ascii="Calibri" w:eastAsia="Calibri" w:hAnsi="Calibri" w:cs="Calibri"/>
                <w:b/>
                <w:bCs/>
                <w:color w:val="00B050"/>
              </w:rPr>
              <w:t xml:space="preserve">Commas </w:t>
            </w:r>
            <w:r w:rsidRPr="00E27E3C">
              <w:rPr>
                <w:rFonts w:ascii="Calibri" w:eastAsia="Calibri" w:hAnsi="Calibri" w:cs="Calibri"/>
                <w:color w:val="00B050"/>
              </w:rPr>
              <w:t>for parenthesis</w:t>
            </w:r>
            <w:r w:rsidR="0054501B">
              <w:rPr>
                <w:rFonts w:ascii="Calibri" w:eastAsia="Calibri" w:hAnsi="Calibri" w:cs="Calibri"/>
                <w:color w:val="00B050"/>
              </w:rPr>
              <w:t xml:space="preserve"> (inc. relative clauses)</w:t>
            </w:r>
          </w:p>
          <w:p w14:paraId="0E0C5BD6" w14:textId="77777777" w:rsidR="00FE5F90" w:rsidRDefault="00FE5F90" w:rsidP="00FE5F90">
            <w:pPr>
              <w:rPr>
                <w:rFonts w:ascii="Arial" w:hAnsi="Arial" w:cs="Arial"/>
              </w:rPr>
            </w:pPr>
          </w:p>
          <w:p w14:paraId="36221F45" w14:textId="03647DE7" w:rsidR="009D7FA5" w:rsidRDefault="009D7FA5" w:rsidP="00FE5F90">
            <w:pPr>
              <w:rPr>
                <w:rFonts w:ascii="Calibri" w:eastAsia="Calibri" w:hAnsi="Calibri" w:cs="Calibri"/>
                <w:color w:val="00B050"/>
              </w:rPr>
            </w:pPr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 xml:space="preserve">Commas to separate clauses subordinate clauses </w:t>
            </w:r>
            <w:r w:rsidRPr="26E90B34">
              <w:rPr>
                <w:rFonts w:ascii="Calibri" w:eastAsia="Calibri" w:hAnsi="Calibri" w:cs="Calibri"/>
                <w:color w:val="00B050"/>
              </w:rPr>
              <w:t>(if before a main clause</w:t>
            </w:r>
            <w:r w:rsidR="0054501B">
              <w:rPr>
                <w:rFonts w:ascii="Calibri" w:eastAsia="Calibri" w:hAnsi="Calibri" w:cs="Calibri"/>
                <w:color w:val="00B050"/>
              </w:rPr>
              <w:t>)</w:t>
            </w:r>
          </w:p>
          <w:p w14:paraId="413EC602" w14:textId="203F1252" w:rsidR="0054501B" w:rsidRDefault="0054501B" w:rsidP="00FE5F90">
            <w:pPr>
              <w:rPr>
                <w:rFonts w:ascii="Calibri" w:eastAsia="Calibri" w:hAnsi="Calibri" w:cs="Calibri"/>
                <w:color w:val="00B050"/>
              </w:rPr>
            </w:pPr>
          </w:p>
          <w:p w14:paraId="2EAE943B" w14:textId="21775898" w:rsidR="0054501B" w:rsidRPr="0054501B" w:rsidRDefault="0054501B" w:rsidP="367B23C0">
            <w:pPr>
              <w:rPr>
                <w:rFonts w:ascii="Calibri" w:eastAsia="Calibri" w:hAnsi="Calibri" w:cs="Calibri"/>
                <w:b/>
                <w:bCs/>
                <w:color w:val="00B050"/>
                <w:highlight w:val="yellow"/>
              </w:rPr>
            </w:pPr>
            <w:r w:rsidRPr="367B23C0">
              <w:rPr>
                <w:rFonts w:ascii="Calibri" w:eastAsia="Calibri" w:hAnsi="Calibri" w:cs="Calibri"/>
                <w:b/>
                <w:bCs/>
                <w:color w:val="00B050"/>
                <w:highlight w:val="yellow"/>
              </w:rPr>
              <w:t>Apostrophes for possession</w:t>
            </w:r>
            <w:r w:rsidR="477D6809" w:rsidRPr="367B23C0">
              <w:rPr>
                <w:rFonts w:ascii="Calibri" w:eastAsia="Calibri" w:hAnsi="Calibri" w:cs="Calibri"/>
                <w:b/>
                <w:bCs/>
                <w:color w:val="00B050"/>
              </w:rPr>
              <w:t xml:space="preserve"> </w:t>
            </w:r>
          </w:p>
          <w:p w14:paraId="7559011C" w14:textId="50EA8F5E" w:rsidR="00B31590" w:rsidRDefault="00B31590" w:rsidP="00FE5F90">
            <w:pPr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39741E2F" w14:textId="1425C73D" w:rsidR="002F34E3" w:rsidRDefault="002F34E3" w:rsidP="002F34E3">
            <w:pPr>
              <w:rPr>
                <w:rFonts w:ascii="Calibri" w:eastAsia="Calibri" w:hAnsi="Calibri" w:cs="Calibri"/>
                <w:b/>
                <w:bCs/>
                <w:color w:val="0070C0"/>
              </w:rPr>
            </w:pP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Commas</w:t>
            </w:r>
            <w:r w:rsidRPr="26E90B34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>in a list</w:t>
            </w:r>
          </w:p>
          <w:p w14:paraId="08593DD7" w14:textId="62A609F1" w:rsidR="0054501B" w:rsidRDefault="0054501B" w:rsidP="002F34E3"/>
          <w:p w14:paraId="0088FA64" w14:textId="77777777" w:rsidR="0054501B" w:rsidRDefault="0054501B" w:rsidP="0054501B"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 xml:space="preserve">Capital letter </w:t>
            </w:r>
            <w:r w:rsidRPr="26E90B34">
              <w:rPr>
                <w:rFonts w:ascii="Calibri" w:eastAsia="Calibri" w:hAnsi="Calibri" w:cs="Calibri"/>
                <w:color w:val="00B050"/>
              </w:rPr>
              <w:t>When to use it for mum/dad, aunt/uncle etc.</w:t>
            </w:r>
          </w:p>
          <w:p w14:paraId="16D83C2B" w14:textId="77777777" w:rsidR="0054501B" w:rsidRDefault="0054501B" w:rsidP="002F34E3"/>
          <w:p w14:paraId="506C9BF4" w14:textId="67761D0C" w:rsidR="00FE5F90" w:rsidRDefault="00FE5F90" w:rsidP="00FE5F90">
            <w:pPr>
              <w:rPr>
                <w:rFonts w:ascii="Arial" w:hAnsi="Arial" w:cs="Arial"/>
              </w:rPr>
            </w:pPr>
          </w:p>
        </w:tc>
        <w:tc>
          <w:tcPr>
            <w:tcW w:w="2233" w:type="dxa"/>
          </w:tcPr>
          <w:p w14:paraId="535598E3" w14:textId="77777777" w:rsidR="00FE5F90" w:rsidRDefault="009D7FA5" w:rsidP="00FE5F90">
            <w:pPr>
              <w:rPr>
                <w:rFonts w:ascii="Calibri" w:eastAsia="Calibri" w:hAnsi="Calibri" w:cs="Calibri"/>
                <w:color w:val="00B050"/>
              </w:rPr>
            </w:pPr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 xml:space="preserve">Commas to separate clauses subordinate clauses </w:t>
            </w:r>
            <w:r w:rsidRPr="26E90B34">
              <w:rPr>
                <w:rFonts w:ascii="Calibri" w:eastAsia="Calibri" w:hAnsi="Calibri" w:cs="Calibri"/>
                <w:color w:val="00B050"/>
              </w:rPr>
              <w:t>(if before a main clause)</w:t>
            </w:r>
          </w:p>
          <w:p w14:paraId="766B8C6C" w14:textId="77777777" w:rsidR="0054501B" w:rsidRDefault="0054501B" w:rsidP="00FE5F90">
            <w:pPr>
              <w:rPr>
                <w:rFonts w:ascii="Arial" w:hAnsi="Arial" w:cs="Arial"/>
              </w:rPr>
            </w:pPr>
          </w:p>
          <w:p w14:paraId="16F6F09D" w14:textId="77777777" w:rsidR="0054501B" w:rsidRPr="00E27E3C" w:rsidRDefault="0054501B" w:rsidP="0054501B">
            <w:pPr>
              <w:rPr>
                <w:rFonts w:ascii="Calibri" w:eastAsia="Calibri" w:hAnsi="Calibri" w:cs="Calibri"/>
                <w:color w:val="00B050"/>
              </w:rPr>
            </w:pPr>
            <w:r w:rsidRPr="00E27E3C">
              <w:rPr>
                <w:rFonts w:ascii="Calibri" w:eastAsia="Calibri" w:hAnsi="Calibri" w:cs="Calibri"/>
                <w:b/>
                <w:bCs/>
                <w:color w:val="00B050"/>
              </w:rPr>
              <w:t xml:space="preserve">Commas </w:t>
            </w:r>
            <w:r w:rsidRPr="00E27E3C">
              <w:rPr>
                <w:rFonts w:ascii="Calibri" w:eastAsia="Calibri" w:hAnsi="Calibri" w:cs="Calibri"/>
                <w:color w:val="00B050"/>
              </w:rPr>
              <w:t>for parenthesis</w:t>
            </w:r>
            <w:r>
              <w:rPr>
                <w:rFonts w:ascii="Calibri" w:eastAsia="Calibri" w:hAnsi="Calibri" w:cs="Calibri"/>
                <w:color w:val="00B050"/>
              </w:rPr>
              <w:t xml:space="preserve"> (inc. relative clauses)</w:t>
            </w:r>
          </w:p>
          <w:p w14:paraId="3C9EAAB6" w14:textId="15D70F1D" w:rsidR="0054501B" w:rsidRDefault="0054501B" w:rsidP="00FE5F90">
            <w:pPr>
              <w:rPr>
                <w:rFonts w:ascii="Arial" w:hAnsi="Arial" w:cs="Arial"/>
              </w:rPr>
            </w:pPr>
          </w:p>
        </w:tc>
        <w:tc>
          <w:tcPr>
            <w:tcW w:w="2212" w:type="dxa"/>
          </w:tcPr>
          <w:p w14:paraId="3F5E0CD3" w14:textId="77777777" w:rsidR="009D7FA5" w:rsidRDefault="009D7FA5" w:rsidP="009D7FA5"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 xml:space="preserve">Commas to clarify meaning or avoid ambiguity </w:t>
            </w:r>
            <w:r w:rsidRPr="26E90B34">
              <w:rPr>
                <w:rFonts w:ascii="Calibri" w:eastAsia="Calibri" w:hAnsi="Calibri" w:cs="Calibri"/>
                <w:color w:val="00B050"/>
              </w:rPr>
              <w:t>e.g. Don’t eat, children</w:t>
            </w:r>
          </w:p>
          <w:p w14:paraId="5864DC42" w14:textId="21F273D2" w:rsidR="00FE5F90" w:rsidRDefault="00FE5F90" w:rsidP="00FE5F90">
            <w:pPr>
              <w:rPr>
                <w:rFonts w:ascii="Arial" w:hAnsi="Arial" w:cs="Arial"/>
              </w:rPr>
            </w:pPr>
          </w:p>
        </w:tc>
        <w:tc>
          <w:tcPr>
            <w:tcW w:w="2215" w:type="dxa"/>
          </w:tcPr>
          <w:p w14:paraId="15E1F764" w14:textId="55F06BCD" w:rsidR="00FE5F90" w:rsidRDefault="00FE5F90" w:rsidP="00FE5F90">
            <w:pPr>
              <w:rPr>
                <w:rFonts w:ascii="Calibri" w:eastAsia="Calibri" w:hAnsi="Calibri" w:cs="Calibri"/>
                <w:color w:val="00B050"/>
                <w:u w:val="single"/>
              </w:rPr>
            </w:pPr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 xml:space="preserve">Inverted commas </w:t>
            </w:r>
            <w:r w:rsidRPr="26E90B34">
              <w:rPr>
                <w:rFonts w:ascii="Calibri" w:eastAsia="Calibri" w:hAnsi="Calibri" w:cs="Calibri"/>
                <w:color w:val="00B050"/>
              </w:rPr>
              <w:t>for direct speech:</w:t>
            </w:r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 xml:space="preserve"> </w:t>
            </w:r>
            <w:r w:rsidRPr="26E90B34">
              <w:rPr>
                <w:rFonts w:ascii="Calibri" w:eastAsia="Calibri" w:hAnsi="Calibri" w:cs="Calibri"/>
                <w:color w:val="00B050"/>
              </w:rPr>
              <w:t xml:space="preserve">Teach pupils to </w:t>
            </w:r>
            <w:r w:rsidRPr="26E90B34">
              <w:rPr>
                <w:rFonts w:ascii="Calibri" w:eastAsia="Calibri" w:hAnsi="Calibri" w:cs="Calibri"/>
                <w:color w:val="00B050"/>
                <w:u w:val="single"/>
              </w:rPr>
              <w:t>use</w:t>
            </w:r>
            <w:r w:rsidRPr="26E90B34">
              <w:rPr>
                <w:rFonts w:ascii="Calibri" w:eastAsia="Calibri" w:hAnsi="Calibri" w:cs="Calibri"/>
                <w:color w:val="00B050"/>
              </w:rPr>
              <w:t xml:space="preserve"> inverted commas and related punctuation for end e.g. “Hello!” yelled Sarah.  Progress to adding character detail in a range of different ways.</w:t>
            </w:r>
            <w:r w:rsidRPr="26E90B34">
              <w:rPr>
                <w:rFonts w:ascii="Calibri" w:eastAsia="Calibri" w:hAnsi="Calibri" w:cs="Calibri"/>
                <w:color w:val="00B050"/>
                <w:u w:val="single"/>
              </w:rPr>
              <w:t xml:space="preserve"> </w:t>
            </w:r>
          </w:p>
          <w:p w14:paraId="435902D3" w14:textId="48CE3616" w:rsidR="0054501B" w:rsidRDefault="0054501B" w:rsidP="00FE5F90"/>
          <w:p w14:paraId="0A37128F" w14:textId="77777777" w:rsidR="0054501B" w:rsidRPr="00E27E3C" w:rsidRDefault="0054501B" w:rsidP="0054501B">
            <w:pPr>
              <w:rPr>
                <w:rFonts w:ascii="Calibri" w:eastAsia="Calibri" w:hAnsi="Calibri" w:cs="Calibri"/>
                <w:color w:val="00B050"/>
              </w:rPr>
            </w:pPr>
            <w:r w:rsidRPr="00E27E3C">
              <w:rPr>
                <w:rFonts w:ascii="Calibri" w:eastAsia="Calibri" w:hAnsi="Calibri" w:cs="Calibri"/>
                <w:b/>
                <w:bCs/>
                <w:color w:val="00B050"/>
              </w:rPr>
              <w:t xml:space="preserve">Commas </w:t>
            </w:r>
            <w:r w:rsidRPr="00E27E3C">
              <w:rPr>
                <w:rFonts w:ascii="Calibri" w:eastAsia="Calibri" w:hAnsi="Calibri" w:cs="Calibri"/>
                <w:color w:val="00B050"/>
              </w:rPr>
              <w:t>for parenthesis</w:t>
            </w:r>
            <w:r>
              <w:rPr>
                <w:rFonts w:ascii="Calibri" w:eastAsia="Calibri" w:hAnsi="Calibri" w:cs="Calibri"/>
                <w:color w:val="00B050"/>
              </w:rPr>
              <w:t xml:space="preserve"> (inc. relative clauses)</w:t>
            </w:r>
          </w:p>
          <w:p w14:paraId="29FDD73D" w14:textId="77777777" w:rsidR="0054501B" w:rsidRDefault="0054501B" w:rsidP="00FE5F90"/>
          <w:p w14:paraId="59681445" w14:textId="51C910A5" w:rsidR="00FE5F90" w:rsidRDefault="00FE5F90" w:rsidP="00FE5F90">
            <w:pPr>
              <w:rPr>
                <w:rFonts w:ascii="Arial" w:hAnsi="Arial" w:cs="Arial"/>
              </w:rPr>
            </w:pPr>
          </w:p>
        </w:tc>
      </w:tr>
      <w:tr w:rsidR="00FE5F90" w14:paraId="6542C64A" w14:textId="77777777" w:rsidTr="367B23C0">
        <w:trPr>
          <w:trHeight w:val="776"/>
        </w:trPr>
        <w:tc>
          <w:tcPr>
            <w:tcW w:w="2054" w:type="dxa"/>
            <w:shd w:val="clear" w:color="auto" w:fill="FF9900"/>
          </w:tcPr>
          <w:p w14:paraId="2A0DF4E3" w14:textId="77777777" w:rsidR="00FE5F90" w:rsidRPr="00600AD2" w:rsidRDefault="00FE5F90" w:rsidP="00FE5F90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sentence building</w:t>
            </w:r>
          </w:p>
          <w:p w14:paraId="129C6408" w14:textId="0F041107" w:rsidR="00FE5F90" w:rsidRPr="00600AD2" w:rsidRDefault="00FE5F90" w:rsidP="00FE5F90">
            <w:pPr>
              <w:rPr>
                <w:rFonts w:ascii="Arial" w:hAnsi="Arial" w:cs="Arial"/>
              </w:rPr>
            </w:pPr>
          </w:p>
        </w:tc>
        <w:tc>
          <w:tcPr>
            <w:tcW w:w="2188" w:type="dxa"/>
          </w:tcPr>
          <w:p w14:paraId="2D9637F1" w14:textId="45AE8E66" w:rsidR="00FE5F90" w:rsidRPr="0054501B" w:rsidRDefault="00FE5F90" w:rsidP="00FE5F90">
            <w:pPr>
              <w:rPr>
                <w:rFonts w:ascii="Calibri" w:eastAsia="Calibri" w:hAnsi="Calibri" w:cs="Calibri"/>
                <w:b/>
                <w:bCs/>
                <w:color w:val="0070C0"/>
              </w:rPr>
            </w:pPr>
            <w:r w:rsidRPr="0054501B">
              <w:rPr>
                <w:rFonts w:ascii="Calibri" w:eastAsia="Calibri" w:hAnsi="Calibri" w:cs="Calibri"/>
                <w:b/>
                <w:bCs/>
                <w:color w:val="0070C0"/>
              </w:rPr>
              <w:t>Statement, question, command</w:t>
            </w:r>
          </w:p>
          <w:p w14:paraId="1A6C53CC" w14:textId="1FB8CB0E" w:rsidR="00FE5F90" w:rsidRDefault="00FE5F90" w:rsidP="00FE5F90"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 xml:space="preserve"> </w:t>
            </w:r>
          </w:p>
          <w:p w14:paraId="385B35A9" w14:textId="695C6245" w:rsidR="00FE5F90" w:rsidRDefault="00FE5F90" w:rsidP="00FE5F90"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 xml:space="preserve">Expanded noun phrases: </w:t>
            </w:r>
            <w:r w:rsidRPr="26E90B34">
              <w:rPr>
                <w:rFonts w:ascii="Calibri" w:eastAsia="Calibri" w:hAnsi="Calibri" w:cs="Calibri"/>
                <w:color w:val="0070C0"/>
              </w:rPr>
              <w:t>modifying adjectives, nouns and prepositional phrases e.g. the beautiful, blue butterfly with white spots; the large lion next to the fence</w:t>
            </w:r>
          </w:p>
          <w:p w14:paraId="435B83A1" w14:textId="311340CD" w:rsidR="00FE5F90" w:rsidRDefault="00FE5F90" w:rsidP="00FE5F90">
            <w:r w:rsidRPr="26E90B34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62DA37B5" w14:textId="45BD0591" w:rsidR="00FE5F90" w:rsidRPr="0054501B" w:rsidRDefault="00FE5F90" w:rsidP="00FE5F90">
            <w:pPr>
              <w:rPr>
                <w:rFonts w:ascii="Calibri" w:eastAsia="Calibri" w:hAnsi="Calibri" w:cs="Calibri"/>
                <w:color w:val="0070C0"/>
              </w:rPr>
            </w:pPr>
            <w:r w:rsidRPr="367B23C0">
              <w:rPr>
                <w:rFonts w:ascii="Calibri" w:eastAsia="Calibri" w:hAnsi="Calibri" w:cs="Calibri"/>
                <w:b/>
                <w:bCs/>
                <w:color w:val="0070C0"/>
              </w:rPr>
              <w:t>Coordinating conjunctions:</w:t>
            </w:r>
            <w:r w:rsidRPr="367B23C0">
              <w:rPr>
                <w:rFonts w:ascii="Calibri" w:eastAsia="Calibri" w:hAnsi="Calibri" w:cs="Calibri"/>
                <w:color w:val="0070C0"/>
              </w:rPr>
              <w:t xml:space="preserve"> or, and, but, so, for, yet</w:t>
            </w:r>
          </w:p>
          <w:p w14:paraId="4407AE81" w14:textId="575061C6" w:rsidR="367B23C0" w:rsidRDefault="367B23C0" w:rsidP="367B23C0">
            <w:pPr>
              <w:rPr>
                <w:rFonts w:ascii="Calibri" w:eastAsia="Calibri" w:hAnsi="Calibri" w:cs="Calibri"/>
                <w:color w:val="0070C0"/>
              </w:rPr>
            </w:pPr>
          </w:p>
          <w:p w14:paraId="4103ADCE" w14:textId="05DECDEF" w:rsidR="6BD833B4" w:rsidRDefault="6BD833B4" w:rsidP="367B23C0">
            <w:pPr>
              <w:rPr>
                <w:rFonts w:ascii="Calibri" w:eastAsia="Calibri" w:hAnsi="Calibri" w:cs="Calibri"/>
                <w:color w:val="0070C0"/>
                <w:highlight w:val="yellow"/>
              </w:rPr>
            </w:pPr>
            <w:r w:rsidRPr="367B23C0">
              <w:rPr>
                <w:rFonts w:ascii="Calibri" w:eastAsia="Calibri" w:hAnsi="Calibri" w:cs="Calibri"/>
                <w:color w:val="0070C0"/>
                <w:highlight w:val="yellow"/>
              </w:rPr>
              <w:lastRenderedPageBreak/>
              <w:t>Conjunctions specifically for Instructions:</w:t>
            </w:r>
          </w:p>
          <w:p w14:paraId="597CD928" w14:textId="30BFF218" w:rsidR="6BD833B4" w:rsidRDefault="6BD833B4" w:rsidP="367B23C0">
            <w:pPr>
              <w:rPr>
                <w:rFonts w:ascii="Calibri" w:eastAsia="Calibri" w:hAnsi="Calibri" w:cs="Calibri"/>
                <w:color w:val="0070C0"/>
                <w:highlight w:val="yellow"/>
              </w:rPr>
            </w:pPr>
            <w:r w:rsidRPr="367B23C0">
              <w:rPr>
                <w:rFonts w:ascii="Calibri" w:eastAsia="Calibri" w:hAnsi="Calibri" w:cs="Calibri"/>
                <w:color w:val="0070C0"/>
                <w:highlight w:val="yellow"/>
              </w:rPr>
              <w:t>When, before, after, while, until</w:t>
            </w:r>
          </w:p>
          <w:p w14:paraId="047E2DE6" w14:textId="72EA7818" w:rsidR="00FE5F90" w:rsidRDefault="00FE5F90" w:rsidP="74A8F370">
            <w:pP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</w:pPr>
          </w:p>
          <w:p w14:paraId="12CF9BEB" w14:textId="796C901D" w:rsidR="65AD0B50" w:rsidRDefault="65AD0B50" w:rsidP="367B23C0">
            <w:pPr>
              <w:rPr>
                <w:rFonts w:ascii="Calibri" w:eastAsia="Calibri" w:hAnsi="Calibri" w:cs="Calibri"/>
                <w:color w:val="0070C0"/>
                <w:highlight w:val="yellow"/>
              </w:rPr>
            </w:pPr>
            <w:r w:rsidRPr="367B23C0">
              <w:rPr>
                <w:rFonts w:ascii="Calibri" w:eastAsia="Calibri" w:hAnsi="Calibri" w:cs="Calibri"/>
                <w:color w:val="0070C0"/>
                <w:highlight w:val="yellow"/>
              </w:rPr>
              <w:t>Conjunctions specifically for non-chron:</w:t>
            </w:r>
          </w:p>
          <w:p w14:paraId="79C191D5" w14:textId="4C4EC879" w:rsidR="65AD0B50" w:rsidRDefault="65AD0B50" w:rsidP="367B23C0">
            <w:pPr>
              <w:rPr>
                <w:rFonts w:ascii="Calibri" w:eastAsia="Calibri" w:hAnsi="Calibri" w:cs="Calibri"/>
                <w:color w:val="0070C0"/>
                <w:highlight w:val="yellow"/>
              </w:rPr>
            </w:pPr>
            <w:r w:rsidRPr="367B23C0">
              <w:rPr>
                <w:rFonts w:ascii="Calibri" w:eastAsia="Calibri" w:hAnsi="Calibri" w:cs="Calibri"/>
                <w:color w:val="0070C0"/>
                <w:highlight w:val="yellow"/>
              </w:rPr>
              <w:t>If, otherwise, unless, so</w:t>
            </w:r>
          </w:p>
          <w:p w14:paraId="42BA5D80" w14:textId="624B99A7" w:rsidR="367B23C0" w:rsidRDefault="367B23C0" w:rsidP="367B23C0">
            <w:pP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</w:pPr>
          </w:p>
          <w:p w14:paraId="17539784" w14:textId="4766B61D" w:rsidR="00FE5F90" w:rsidRDefault="3CB311F3" w:rsidP="74A8F370">
            <w:pPr>
              <w:rPr>
                <w:rFonts w:ascii="Calibri" w:eastAsia="Calibri" w:hAnsi="Calibri" w:cs="Calibri"/>
                <w:color w:val="0070C0"/>
              </w:rPr>
            </w:pPr>
            <w:r w:rsidRPr="74A8F370">
              <w:rPr>
                <w:rFonts w:ascii="Calibri" w:eastAsia="Calibri" w:hAnsi="Calibri" w:cs="Calibri"/>
                <w:b/>
                <w:bCs/>
                <w:color w:val="0070C0"/>
              </w:rPr>
              <w:t>Subordinating conjunctions:</w:t>
            </w:r>
            <w:r w:rsidRPr="74A8F370">
              <w:rPr>
                <w:rFonts w:ascii="Calibri" w:eastAsia="Calibri" w:hAnsi="Calibri" w:cs="Calibri"/>
                <w:color w:val="0070C0"/>
              </w:rPr>
              <w:t xml:space="preserve"> because, when, if, as, before, after, while, although, even though</w:t>
            </w:r>
            <w:r w:rsidR="00FE5F90" w:rsidRPr="74A8F370"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  <w:t xml:space="preserve"> </w:t>
            </w:r>
          </w:p>
          <w:p w14:paraId="1D6F2E67" w14:textId="7FFB95DC" w:rsidR="74A8F370" w:rsidRDefault="74A8F370" w:rsidP="74A8F370">
            <w:pP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</w:pPr>
          </w:p>
          <w:p w14:paraId="03AEDFBF" w14:textId="11AA1D74" w:rsidR="00FE5F90" w:rsidRPr="0054501B" w:rsidRDefault="00FE5F90" w:rsidP="00FE5F90">
            <w:pPr>
              <w:rPr>
                <w:rFonts w:ascii="Calibri" w:eastAsia="Calibri" w:hAnsi="Calibri" w:cs="Calibri"/>
                <w:b/>
                <w:bCs/>
                <w:color w:val="0070C0"/>
              </w:rPr>
            </w:pPr>
            <w:r w:rsidRPr="0054501B">
              <w:rPr>
                <w:rFonts w:ascii="Calibri" w:eastAsia="Calibri" w:hAnsi="Calibri" w:cs="Calibri"/>
                <w:b/>
                <w:bCs/>
                <w:color w:val="0070C0"/>
              </w:rPr>
              <w:t xml:space="preserve">Adverbs and fronted adverbials: </w:t>
            </w:r>
          </w:p>
          <w:p w14:paraId="04A57F50" w14:textId="429020A3" w:rsidR="00FE5F90" w:rsidRPr="0054501B" w:rsidRDefault="00FE5F90" w:rsidP="00FE5F90">
            <w:pPr>
              <w:rPr>
                <w:rFonts w:ascii="Calibri" w:eastAsia="Calibri" w:hAnsi="Calibri" w:cs="Calibri"/>
                <w:i/>
                <w:iCs/>
                <w:color w:val="0070C0"/>
              </w:rPr>
            </w:pPr>
            <w:r w:rsidRPr="0054501B">
              <w:rPr>
                <w:rFonts w:ascii="Calibri" w:eastAsia="Calibri" w:hAnsi="Calibri" w:cs="Calibri"/>
                <w:color w:val="0070C0"/>
                <w:u w:val="single"/>
              </w:rPr>
              <w:t>HOW</w:t>
            </w:r>
            <w:r w:rsidRPr="0054501B">
              <w:rPr>
                <w:rFonts w:ascii="Calibri" w:eastAsia="Calibri" w:hAnsi="Calibri" w:cs="Calibri"/>
                <w:color w:val="0070C0"/>
              </w:rPr>
              <w:t xml:space="preserve">: ____ly and _____ly,  </w:t>
            </w:r>
            <w:r w:rsidRPr="0054501B">
              <w:rPr>
                <w:rFonts w:ascii="Calibri" w:eastAsia="Calibri" w:hAnsi="Calibri" w:cs="Calibri"/>
                <w:color w:val="0070C0"/>
                <w:u w:val="single"/>
              </w:rPr>
              <w:t>WHEN</w:t>
            </w:r>
            <w:r w:rsidRPr="0054501B">
              <w:rPr>
                <w:rFonts w:ascii="Calibri" w:eastAsia="Calibri" w:hAnsi="Calibri" w:cs="Calibri"/>
                <w:color w:val="0070C0"/>
              </w:rPr>
              <w:t>: just then, after that, later on</w:t>
            </w:r>
          </w:p>
          <w:p w14:paraId="10FCF190" w14:textId="1E6ED84E" w:rsidR="00FE5F90" w:rsidRDefault="00FE5F90" w:rsidP="00FE5F90"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 xml:space="preserve"> </w:t>
            </w:r>
          </w:p>
          <w:p w14:paraId="0EA88D63" w14:textId="087922EC" w:rsidR="00FE5F90" w:rsidRPr="008A40E9" w:rsidRDefault="00FE5F90" w:rsidP="00FE5F90">
            <w:pPr>
              <w:rPr>
                <w:rFonts w:ascii="Calibri" w:eastAsia="Calibri" w:hAnsi="Calibri" w:cs="Calibri"/>
                <w:color w:val="0070C0"/>
              </w:rPr>
            </w:pPr>
            <w:r w:rsidRPr="008A40E9">
              <w:rPr>
                <w:rFonts w:ascii="Calibri" w:eastAsia="Calibri" w:hAnsi="Calibri" w:cs="Calibri"/>
                <w:b/>
                <w:bCs/>
                <w:color w:val="0070C0"/>
              </w:rPr>
              <w:t>Prepositional phrases</w:t>
            </w:r>
          </w:p>
          <w:p w14:paraId="4A9E25D7" w14:textId="3276E40A" w:rsidR="00FE5F90" w:rsidRDefault="00FE5F90" w:rsidP="00FE5F90"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 xml:space="preserve"> </w:t>
            </w:r>
          </w:p>
          <w:p w14:paraId="147DADB4" w14:textId="1BD6F0F0" w:rsidR="00FE5F90" w:rsidRPr="008A40E9" w:rsidRDefault="00FE5F90" w:rsidP="00FE5F90">
            <w:pPr>
              <w:rPr>
                <w:rFonts w:ascii="Calibri" w:eastAsia="Calibri" w:hAnsi="Calibri" w:cs="Calibri"/>
                <w:color w:val="00B050"/>
              </w:rPr>
            </w:pPr>
            <w:r w:rsidRPr="008A40E9">
              <w:rPr>
                <w:rFonts w:ascii="Calibri" w:eastAsia="Calibri" w:hAnsi="Calibri" w:cs="Calibri"/>
                <w:b/>
                <w:bCs/>
                <w:color w:val="00B050"/>
              </w:rPr>
              <w:t xml:space="preserve">Organise ideas into sentences: </w:t>
            </w:r>
            <w:r w:rsidRPr="008A40E9">
              <w:rPr>
                <w:rFonts w:ascii="Calibri" w:eastAsia="Calibri" w:hAnsi="Calibri" w:cs="Calibri"/>
                <w:color w:val="00B050"/>
              </w:rPr>
              <w:t>correct sentences</w:t>
            </w:r>
            <w:r w:rsidRPr="008A40E9">
              <w:rPr>
                <w:rFonts w:ascii="Calibri" w:eastAsia="Calibri" w:hAnsi="Calibri" w:cs="Calibri"/>
                <w:b/>
                <w:bCs/>
                <w:color w:val="00B050"/>
              </w:rPr>
              <w:t xml:space="preserve"> </w:t>
            </w:r>
            <w:r w:rsidRPr="008A40E9">
              <w:rPr>
                <w:rFonts w:ascii="Calibri" w:eastAsia="Calibri" w:hAnsi="Calibri" w:cs="Calibri"/>
                <w:color w:val="00B050"/>
              </w:rPr>
              <w:t>that are appropriate to the task</w:t>
            </w:r>
          </w:p>
          <w:p w14:paraId="429F846C" w14:textId="0DABC585" w:rsidR="00FE5F90" w:rsidRDefault="00FE5F90" w:rsidP="00FE5F90"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 xml:space="preserve"> </w:t>
            </w:r>
          </w:p>
          <w:p w14:paraId="0AF9275D" w14:textId="3CA4A260" w:rsidR="00FE5F90" w:rsidRPr="008A40E9" w:rsidRDefault="00FE5F90" w:rsidP="00FE5F90">
            <w:pPr>
              <w:rPr>
                <w:rFonts w:ascii="Calibri" w:eastAsia="Calibri" w:hAnsi="Calibri" w:cs="Calibri"/>
                <w:color w:val="00B050"/>
              </w:rPr>
            </w:pPr>
            <w:r w:rsidRPr="008A40E9">
              <w:rPr>
                <w:rFonts w:ascii="Calibri" w:eastAsia="Calibri" w:hAnsi="Calibri" w:cs="Calibri"/>
                <w:b/>
                <w:bCs/>
                <w:color w:val="00B050"/>
              </w:rPr>
              <w:t xml:space="preserve">Modal verbs to indicate degrees of </w:t>
            </w:r>
            <w:r w:rsidRPr="008A40E9">
              <w:rPr>
                <w:rFonts w:ascii="Calibri" w:eastAsia="Calibri" w:hAnsi="Calibri" w:cs="Calibri"/>
                <w:b/>
                <w:bCs/>
                <w:color w:val="00B050"/>
              </w:rPr>
              <w:lastRenderedPageBreak/>
              <w:t>possibility</w:t>
            </w:r>
            <w:r w:rsidRPr="008A40E9">
              <w:rPr>
                <w:rFonts w:ascii="Calibri" w:eastAsia="Calibri" w:hAnsi="Calibri" w:cs="Calibri"/>
                <w:color w:val="00B050"/>
              </w:rPr>
              <w:t>: e.g. may, must</w:t>
            </w:r>
          </w:p>
          <w:p w14:paraId="7CFDC468" w14:textId="282754FC" w:rsidR="00FE5F90" w:rsidRDefault="00FE5F90" w:rsidP="002F34E3">
            <w:r w:rsidRPr="26E90B34">
              <w:rPr>
                <w:rFonts w:ascii="Calibri" w:eastAsia="Calibri" w:hAnsi="Calibri" w:cs="Calibri"/>
                <w:color w:val="00B050"/>
              </w:rPr>
              <w:t xml:space="preserve"> </w:t>
            </w:r>
          </w:p>
        </w:tc>
        <w:tc>
          <w:tcPr>
            <w:tcW w:w="2272" w:type="dxa"/>
          </w:tcPr>
          <w:p w14:paraId="48E98A6F" w14:textId="29F16758" w:rsidR="00DD3475" w:rsidRDefault="00DD3475" w:rsidP="00DD3475">
            <w:pPr>
              <w:rPr>
                <w:rFonts w:ascii="Calibri" w:eastAsia="Calibri" w:hAnsi="Calibri" w:cs="Calibri"/>
                <w:color w:val="0070C0"/>
              </w:rPr>
            </w:pPr>
            <w:r w:rsidRPr="367B23C0">
              <w:rPr>
                <w:rFonts w:ascii="Calibri" w:eastAsia="Calibri" w:hAnsi="Calibri" w:cs="Calibri"/>
                <w:b/>
                <w:bCs/>
                <w:color w:val="0070C0"/>
              </w:rPr>
              <w:lastRenderedPageBreak/>
              <w:t>Subordinating conjunctions:</w:t>
            </w:r>
            <w:r w:rsidRPr="367B23C0">
              <w:rPr>
                <w:rFonts w:ascii="Calibri" w:eastAsia="Calibri" w:hAnsi="Calibri" w:cs="Calibri"/>
                <w:color w:val="0070C0"/>
              </w:rPr>
              <w:t xml:space="preserve"> because, when, if, as, before, after, while, although, even though</w:t>
            </w:r>
          </w:p>
          <w:p w14:paraId="78337C9E" w14:textId="764E8838" w:rsidR="367B23C0" w:rsidRDefault="367B23C0" w:rsidP="367B23C0">
            <w:pPr>
              <w:rPr>
                <w:rFonts w:ascii="Calibri" w:eastAsia="Calibri" w:hAnsi="Calibri" w:cs="Calibri"/>
                <w:color w:val="0070C0"/>
              </w:rPr>
            </w:pPr>
          </w:p>
          <w:p w14:paraId="7106330E" w14:textId="233DA38B" w:rsidR="461CD1B5" w:rsidRDefault="461CD1B5" w:rsidP="367B23C0">
            <w:pPr>
              <w:rPr>
                <w:rFonts w:ascii="Calibri" w:eastAsia="Calibri" w:hAnsi="Calibri" w:cs="Calibri"/>
                <w:color w:val="0070C0"/>
                <w:highlight w:val="yellow"/>
              </w:rPr>
            </w:pPr>
            <w:r w:rsidRPr="367B23C0">
              <w:rPr>
                <w:rFonts w:ascii="Calibri" w:eastAsia="Calibri" w:hAnsi="Calibri" w:cs="Calibri"/>
                <w:color w:val="0070C0"/>
                <w:highlight w:val="yellow"/>
              </w:rPr>
              <w:t>Conjunctions specifically for narrative:</w:t>
            </w:r>
          </w:p>
          <w:p w14:paraId="4CC1E464" w14:textId="7A9A49BE" w:rsidR="461CD1B5" w:rsidRDefault="461CD1B5" w:rsidP="367B23C0">
            <w:pPr>
              <w:rPr>
                <w:rFonts w:ascii="Calibri" w:eastAsia="Calibri" w:hAnsi="Calibri" w:cs="Calibri"/>
                <w:color w:val="0070C0"/>
                <w:highlight w:val="yellow"/>
              </w:rPr>
            </w:pPr>
            <w:r w:rsidRPr="367B23C0">
              <w:rPr>
                <w:rFonts w:ascii="Calibri" w:eastAsia="Calibri" w:hAnsi="Calibri" w:cs="Calibri"/>
                <w:color w:val="0070C0"/>
                <w:highlight w:val="yellow"/>
              </w:rPr>
              <w:t>As, while, but, although</w:t>
            </w:r>
          </w:p>
          <w:p w14:paraId="78D85FC1" w14:textId="7A467499" w:rsidR="367B23C0" w:rsidRDefault="367B23C0" w:rsidP="367B23C0">
            <w:pPr>
              <w:rPr>
                <w:rFonts w:ascii="Calibri" w:eastAsia="Calibri" w:hAnsi="Calibri" w:cs="Calibri"/>
                <w:color w:val="0070C0"/>
              </w:rPr>
            </w:pPr>
          </w:p>
          <w:p w14:paraId="2D166A8B" w14:textId="50022C97" w:rsidR="00420A39" w:rsidRDefault="00420A39" w:rsidP="00DD3475"/>
          <w:p w14:paraId="79A54FDC" w14:textId="68E60FE0" w:rsidR="00420A39" w:rsidRDefault="00420A39" w:rsidP="00420A39">
            <w:pPr>
              <w:rPr>
                <w:rFonts w:ascii="Calibri" w:eastAsia="Calibri" w:hAnsi="Calibri" w:cs="Calibri"/>
                <w:color w:val="0070C0"/>
              </w:rPr>
            </w:pPr>
            <w:r w:rsidRPr="26E90B34">
              <w:rPr>
                <w:rFonts w:ascii="Calibri" w:eastAsia="Calibri" w:hAnsi="Calibri" w:cs="Calibri"/>
                <w:b/>
                <w:bCs/>
                <w:color w:val="0070C0"/>
              </w:rPr>
              <w:t xml:space="preserve">Expanded noun phrases: </w:t>
            </w:r>
            <w:r w:rsidRPr="26E90B34">
              <w:rPr>
                <w:rFonts w:ascii="Calibri" w:eastAsia="Calibri" w:hAnsi="Calibri" w:cs="Calibri"/>
                <w:color w:val="0070C0"/>
              </w:rPr>
              <w:t xml:space="preserve">modifying adjectives, nouns and prepositional phrases e.g. the beautiful, blue </w:t>
            </w:r>
            <w:r w:rsidRPr="26E90B34">
              <w:rPr>
                <w:rFonts w:ascii="Calibri" w:eastAsia="Calibri" w:hAnsi="Calibri" w:cs="Calibri"/>
                <w:color w:val="0070C0"/>
              </w:rPr>
              <w:lastRenderedPageBreak/>
              <w:t>butterfly with white spots; the large lion next to the fence</w:t>
            </w:r>
          </w:p>
          <w:p w14:paraId="5CFBF2E5" w14:textId="48A211F5" w:rsidR="00420A39" w:rsidRDefault="00420A39" w:rsidP="00420A39"/>
          <w:p w14:paraId="364F02A4" w14:textId="77777777" w:rsidR="00420A39" w:rsidRPr="0054501B" w:rsidRDefault="00420A39" w:rsidP="00420A39">
            <w:pPr>
              <w:rPr>
                <w:rFonts w:ascii="Calibri" w:eastAsia="Calibri" w:hAnsi="Calibri" w:cs="Calibri"/>
                <w:b/>
                <w:bCs/>
                <w:color w:val="0070C0"/>
              </w:rPr>
            </w:pPr>
            <w:r w:rsidRPr="0054501B">
              <w:rPr>
                <w:rFonts w:ascii="Calibri" w:eastAsia="Calibri" w:hAnsi="Calibri" w:cs="Calibri"/>
                <w:b/>
                <w:bCs/>
                <w:color w:val="0070C0"/>
              </w:rPr>
              <w:t xml:space="preserve">Adverbs and fronted adverbials: </w:t>
            </w:r>
          </w:p>
          <w:p w14:paraId="0C97CAE2" w14:textId="785B3419" w:rsidR="00420A39" w:rsidRPr="00420A39" w:rsidRDefault="00420A39" w:rsidP="00420A39">
            <w:pPr>
              <w:rPr>
                <w:rFonts w:ascii="Calibri" w:eastAsia="Calibri" w:hAnsi="Calibri" w:cs="Calibri"/>
                <w:i/>
                <w:iCs/>
                <w:color w:val="0070C0"/>
              </w:rPr>
            </w:pPr>
            <w:r w:rsidRPr="0054501B">
              <w:rPr>
                <w:rFonts w:ascii="Calibri" w:eastAsia="Calibri" w:hAnsi="Calibri" w:cs="Calibri"/>
                <w:color w:val="0070C0"/>
                <w:u w:val="single"/>
              </w:rPr>
              <w:t>HOW</w:t>
            </w:r>
            <w:r w:rsidRPr="0054501B">
              <w:rPr>
                <w:rFonts w:ascii="Calibri" w:eastAsia="Calibri" w:hAnsi="Calibri" w:cs="Calibri"/>
                <w:color w:val="0070C0"/>
              </w:rPr>
              <w:t xml:space="preserve">: ____ly and _____ly,  </w:t>
            </w:r>
            <w:r w:rsidRPr="0054501B">
              <w:rPr>
                <w:rFonts w:ascii="Calibri" w:eastAsia="Calibri" w:hAnsi="Calibri" w:cs="Calibri"/>
                <w:color w:val="0070C0"/>
                <w:u w:val="single"/>
              </w:rPr>
              <w:t>WHEN</w:t>
            </w:r>
            <w:r w:rsidRPr="0054501B">
              <w:rPr>
                <w:rFonts w:ascii="Calibri" w:eastAsia="Calibri" w:hAnsi="Calibri" w:cs="Calibri"/>
                <w:color w:val="0070C0"/>
              </w:rPr>
              <w:t>: just then, after that, later on</w:t>
            </w:r>
          </w:p>
          <w:p w14:paraId="629C315D" w14:textId="77777777" w:rsidR="00FE5F90" w:rsidRDefault="00FE5F90" w:rsidP="00FE5F90">
            <w:pPr>
              <w:rPr>
                <w:rFonts w:ascii="Arial" w:hAnsi="Arial" w:cs="Arial"/>
              </w:rPr>
            </w:pPr>
          </w:p>
          <w:p w14:paraId="1D1E9C9F" w14:textId="77777777" w:rsidR="00DD3475" w:rsidRDefault="00DD3475" w:rsidP="00DD3475"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>Relative clauses</w:t>
            </w:r>
            <w:r w:rsidRPr="26E90B34">
              <w:rPr>
                <w:rFonts w:ascii="Calibri" w:eastAsia="Calibri" w:hAnsi="Calibri" w:cs="Calibri"/>
                <w:color w:val="00B050"/>
              </w:rPr>
              <w:t xml:space="preserve">: starting with who, which, where and that </w:t>
            </w:r>
          </w:p>
          <w:p w14:paraId="31010FB6" w14:textId="0F7A51AE" w:rsidR="00DD3475" w:rsidRPr="00600AD2" w:rsidRDefault="00DD3475" w:rsidP="00FE5F90">
            <w:pPr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7B2C3CF1" w14:textId="15C46F5A" w:rsidR="00DD3475" w:rsidRDefault="00DD3475" w:rsidP="00DD3475">
            <w:pPr>
              <w:rPr>
                <w:rFonts w:ascii="Calibri" w:eastAsia="Calibri" w:hAnsi="Calibri" w:cs="Calibri"/>
                <w:color w:val="00B050"/>
              </w:rPr>
            </w:pPr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lastRenderedPageBreak/>
              <w:t>Adverbs to indicate degrees of possibility</w:t>
            </w:r>
            <w:r w:rsidRPr="26E90B34">
              <w:rPr>
                <w:rFonts w:ascii="Calibri" w:eastAsia="Calibri" w:hAnsi="Calibri" w:cs="Calibri"/>
                <w:color w:val="00B050"/>
              </w:rPr>
              <w:t>: e.g. perhaps, surely</w:t>
            </w:r>
          </w:p>
          <w:p w14:paraId="2BF07B74" w14:textId="43BCEDFA" w:rsidR="008A40E9" w:rsidRDefault="008A40E9" w:rsidP="00DD3475">
            <w:pPr>
              <w:rPr>
                <w:rFonts w:ascii="Calibri" w:eastAsia="Calibri" w:hAnsi="Calibri" w:cs="Calibri"/>
                <w:color w:val="00B050"/>
              </w:rPr>
            </w:pPr>
          </w:p>
          <w:p w14:paraId="71E9E692" w14:textId="5DEA963F" w:rsidR="008A40E9" w:rsidRDefault="008A40E9" w:rsidP="008A40E9">
            <w:pPr>
              <w:rPr>
                <w:rFonts w:ascii="Calibri" w:eastAsia="Calibri" w:hAnsi="Calibri" w:cs="Calibri"/>
                <w:color w:val="00B050"/>
              </w:rPr>
            </w:pPr>
            <w:r w:rsidRPr="008A40E9">
              <w:rPr>
                <w:rFonts w:ascii="Calibri" w:eastAsia="Calibri" w:hAnsi="Calibri" w:cs="Calibri"/>
                <w:b/>
                <w:bCs/>
                <w:color w:val="00B050"/>
              </w:rPr>
              <w:t>Standard English</w:t>
            </w:r>
            <w:r w:rsidRPr="008A40E9">
              <w:rPr>
                <w:rFonts w:ascii="Calibri" w:eastAsia="Calibri" w:hAnsi="Calibri" w:cs="Calibri"/>
                <w:color w:val="00B050"/>
              </w:rPr>
              <w:t xml:space="preserve"> including non/pronoun verb agreement and pronouns</w:t>
            </w:r>
          </w:p>
          <w:p w14:paraId="0B92CFC6" w14:textId="1A398D17" w:rsidR="00420A39" w:rsidRDefault="00420A39" w:rsidP="008A40E9">
            <w:pPr>
              <w:rPr>
                <w:rFonts w:ascii="Calibri" w:eastAsia="Calibri" w:hAnsi="Calibri" w:cs="Calibri"/>
                <w:color w:val="00B050"/>
              </w:rPr>
            </w:pPr>
          </w:p>
          <w:p w14:paraId="3C2BDC2F" w14:textId="4802B78B" w:rsidR="00420A39" w:rsidRPr="008A40E9" w:rsidRDefault="00420A39" w:rsidP="008A40E9">
            <w:pPr>
              <w:rPr>
                <w:rFonts w:ascii="Calibri" w:eastAsia="Calibri" w:hAnsi="Calibri" w:cs="Calibri"/>
                <w:color w:val="00B050"/>
              </w:rPr>
            </w:pPr>
            <w:r w:rsidRPr="00420A39">
              <w:rPr>
                <w:rFonts w:ascii="Calibri" w:eastAsia="Calibri" w:hAnsi="Calibri" w:cs="Calibri"/>
                <w:b/>
                <w:color w:val="00B050"/>
              </w:rPr>
              <w:t>Conjunctions</w:t>
            </w:r>
            <w:r>
              <w:rPr>
                <w:rFonts w:ascii="Calibri" w:eastAsia="Calibri" w:hAnsi="Calibri" w:cs="Calibri"/>
                <w:color w:val="00B050"/>
              </w:rPr>
              <w:t>: expressing time, place, cause (when, before, after, while, so, because etc.).</w:t>
            </w:r>
          </w:p>
          <w:p w14:paraId="42026BAF" w14:textId="77777777" w:rsidR="008A40E9" w:rsidRDefault="008A40E9" w:rsidP="00DD3475">
            <w:pPr>
              <w:rPr>
                <w:rFonts w:ascii="Calibri" w:eastAsia="Calibri" w:hAnsi="Calibri" w:cs="Calibri"/>
                <w:color w:val="00B050"/>
              </w:rPr>
            </w:pPr>
          </w:p>
          <w:p w14:paraId="5EF9EE68" w14:textId="353BE8B1" w:rsidR="00DD3475" w:rsidRDefault="00DD3475" w:rsidP="00DD3475"/>
          <w:p w14:paraId="10C47DC1" w14:textId="77777777" w:rsidR="00FE5F90" w:rsidRPr="00600AD2" w:rsidRDefault="00FE5F90" w:rsidP="00DD3475">
            <w:pPr>
              <w:rPr>
                <w:rFonts w:ascii="Arial" w:hAnsi="Arial" w:cs="Arial"/>
              </w:rPr>
            </w:pPr>
          </w:p>
        </w:tc>
        <w:tc>
          <w:tcPr>
            <w:tcW w:w="2233" w:type="dxa"/>
          </w:tcPr>
          <w:p w14:paraId="69FFCFB8" w14:textId="77777777" w:rsidR="00DD3475" w:rsidRDefault="00DD3475" w:rsidP="00DD3475"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>Adverbs to indicate degrees of possibility</w:t>
            </w:r>
            <w:r w:rsidRPr="26E90B34">
              <w:rPr>
                <w:rFonts w:ascii="Calibri" w:eastAsia="Calibri" w:hAnsi="Calibri" w:cs="Calibri"/>
                <w:color w:val="00B050"/>
              </w:rPr>
              <w:t>: e.g. perhaps, surely</w:t>
            </w:r>
          </w:p>
          <w:p w14:paraId="2D71D4FF" w14:textId="77777777" w:rsidR="00FE5F90" w:rsidRDefault="00FE5F90" w:rsidP="00FE5F90">
            <w:pPr>
              <w:rPr>
                <w:rFonts w:ascii="Arial" w:hAnsi="Arial" w:cs="Arial"/>
              </w:rPr>
            </w:pPr>
          </w:p>
          <w:p w14:paraId="03051681" w14:textId="77C6C476" w:rsidR="00DD3475" w:rsidRDefault="00DD3475" w:rsidP="00DD3475">
            <w:pPr>
              <w:rPr>
                <w:rFonts w:ascii="Calibri" w:eastAsia="Calibri" w:hAnsi="Calibri" w:cs="Calibri"/>
                <w:color w:val="00B050"/>
              </w:rPr>
            </w:pPr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>Increasing range of subordinating conjunctions</w:t>
            </w:r>
            <w:r w:rsidRPr="26E90B34">
              <w:rPr>
                <w:rFonts w:ascii="Calibri" w:eastAsia="Calibri" w:hAnsi="Calibri" w:cs="Calibri"/>
                <w:color w:val="00B050"/>
              </w:rPr>
              <w:t xml:space="preserve">: </w:t>
            </w:r>
            <w:r w:rsidRPr="26E90B34">
              <w:rPr>
                <w:rFonts w:ascii="Calibri" w:eastAsia="Calibri" w:hAnsi="Calibri" w:cs="Calibri"/>
                <w:color w:val="00B050"/>
                <w:u w:val="single"/>
              </w:rPr>
              <w:t>New</w:t>
            </w:r>
            <w:r w:rsidRPr="26E90B34">
              <w:rPr>
                <w:rFonts w:ascii="Calibri" w:eastAsia="Calibri" w:hAnsi="Calibri" w:cs="Calibri"/>
                <w:color w:val="00B050"/>
              </w:rPr>
              <w:t>: unless, once, otherwise</w:t>
            </w:r>
          </w:p>
          <w:p w14:paraId="1F6BDD87" w14:textId="081E44DC" w:rsidR="002F34E3" w:rsidRDefault="002F34E3" w:rsidP="00DD3475"/>
          <w:p w14:paraId="3DE64DC7" w14:textId="77777777" w:rsidR="008A40E9" w:rsidRDefault="002F34E3" w:rsidP="002F34E3">
            <w:pPr>
              <w:rPr>
                <w:rFonts w:ascii="Calibri" w:eastAsia="Calibri" w:hAnsi="Calibri" w:cs="Calibri"/>
                <w:color w:val="00B050"/>
              </w:rPr>
            </w:pPr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>Relative clauses</w:t>
            </w:r>
            <w:r w:rsidRPr="26E90B34">
              <w:rPr>
                <w:rFonts w:ascii="Calibri" w:eastAsia="Calibri" w:hAnsi="Calibri" w:cs="Calibri"/>
                <w:color w:val="00B050"/>
              </w:rPr>
              <w:t>: starting with who, which, where and that</w:t>
            </w:r>
          </w:p>
          <w:p w14:paraId="60AC5335" w14:textId="77777777" w:rsidR="008A40E9" w:rsidRDefault="008A40E9" w:rsidP="002F34E3">
            <w:pPr>
              <w:rPr>
                <w:rFonts w:ascii="Calibri" w:eastAsia="Calibri" w:hAnsi="Calibri" w:cs="Calibri"/>
                <w:color w:val="00B050"/>
              </w:rPr>
            </w:pPr>
          </w:p>
          <w:p w14:paraId="4E00F504" w14:textId="77777777" w:rsidR="008A40E9" w:rsidRPr="008A40E9" w:rsidRDefault="008A40E9" w:rsidP="008A40E9">
            <w:pPr>
              <w:rPr>
                <w:rFonts w:ascii="Calibri" w:eastAsia="Calibri" w:hAnsi="Calibri" w:cs="Calibri"/>
                <w:color w:val="00B050"/>
              </w:rPr>
            </w:pPr>
            <w:r w:rsidRPr="008A40E9">
              <w:rPr>
                <w:rFonts w:ascii="Calibri" w:eastAsia="Calibri" w:hAnsi="Calibri" w:cs="Calibri"/>
                <w:b/>
                <w:bCs/>
                <w:color w:val="00B050"/>
              </w:rPr>
              <w:t>Standard English</w:t>
            </w:r>
            <w:r w:rsidRPr="008A40E9">
              <w:rPr>
                <w:rFonts w:ascii="Calibri" w:eastAsia="Calibri" w:hAnsi="Calibri" w:cs="Calibri"/>
                <w:color w:val="00B050"/>
              </w:rPr>
              <w:t xml:space="preserve"> including non/pronoun verb agreement and pronouns</w:t>
            </w:r>
          </w:p>
          <w:p w14:paraId="36BBF5D7" w14:textId="4742971F" w:rsidR="002F34E3" w:rsidRDefault="002F34E3" w:rsidP="002F34E3">
            <w:r w:rsidRPr="26E90B34">
              <w:rPr>
                <w:rFonts w:ascii="Calibri" w:eastAsia="Calibri" w:hAnsi="Calibri" w:cs="Calibri"/>
                <w:color w:val="00B050"/>
              </w:rPr>
              <w:lastRenderedPageBreak/>
              <w:t xml:space="preserve"> </w:t>
            </w:r>
          </w:p>
          <w:p w14:paraId="0C4463F9" w14:textId="77777777" w:rsidR="002F34E3" w:rsidRDefault="002F34E3" w:rsidP="00DD3475"/>
          <w:p w14:paraId="5D191746" w14:textId="2BE5E43D" w:rsidR="00DD3475" w:rsidRPr="00600AD2" w:rsidRDefault="00DD3475" w:rsidP="00FE5F90">
            <w:pPr>
              <w:rPr>
                <w:rFonts w:ascii="Arial" w:hAnsi="Arial" w:cs="Arial"/>
              </w:rPr>
            </w:pPr>
          </w:p>
        </w:tc>
        <w:tc>
          <w:tcPr>
            <w:tcW w:w="2212" w:type="dxa"/>
          </w:tcPr>
          <w:p w14:paraId="353F729D" w14:textId="77777777" w:rsidR="008A40E9" w:rsidRPr="008A40E9" w:rsidRDefault="008A40E9" w:rsidP="008A40E9">
            <w:pPr>
              <w:rPr>
                <w:rFonts w:ascii="Calibri" w:eastAsia="Calibri" w:hAnsi="Calibri" w:cs="Calibri"/>
                <w:color w:val="00B050"/>
              </w:rPr>
            </w:pPr>
            <w:r w:rsidRPr="008A40E9">
              <w:rPr>
                <w:rFonts w:ascii="Calibri" w:eastAsia="Calibri" w:hAnsi="Calibri" w:cs="Calibri"/>
                <w:b/>
                <w:bCs/>
                <w:color w:val="00B050"/>
              </w:rPr>
              <w:lastRenderedPageBreak/>
              <w:t>Standard English</w:t>
            </w:r>
            <w:r w:rsidRPr="008A40E9">
              <w:rPr>
                <w:rFonts w:ascii="Calibri" w:eastAsia="Calibri" w:hAnsi="Calibri" w:cs="Calibri"/>
                <w:color w:val="00B050"/>
              </w:rPr>
              <w:t xml:space="preserve"> including non/pronoun verb agreement and pronouns</w:t>
            </w:r>
          </w:p>
          <w:p w14:paraId="269EC12E" w14:textId="77777777" w:rsidR="00FE5F90" w:rsidRPr="00600AD2" w:rsidRDefault="00FE5F90" w:rsidP="00FE5F90">
            <w:pPr>
              <w:rPr>
                <w:rFonts w:ascii="Arial" w:hAnsi="Arial" w:cs="Arial"/>
              </w:rPr>
            </w:pPr>
          </w:p>
        </w:tc>
        <w:tc>
          <w:tcPr>
            <w:tcW w:w="2215" w:type="dxa"/>
          </w:tcPr>
          <w:p w14:paraId="304BE4F6" w14:textId="77777777" w:rsidR="00FE5F90" w:rsidRDefault="00DD3475" w:rsidP="00FE5F90">
            <w:pPr>
              <w:rPr>
                <w:rFonts w:ascii="Calibri" w:eastAsia="Calibri" w:hAnsi="Calibri" w:cs="Calibri"/>
                <w:color w:val="00B050"/>
              </w:rPr>
            </w:pPr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t xml:space="preserve">Use expanded noun phrases to convey complicated information concisely: </w:t>
            </w:r>
            <w:r w:rsidRPr="26E90B34">
              <w:rPr>
                <w:rFonts w:ascii="Calibri" w:eastAsia="Calibri" w:hAnsi="Calibri" w:cs="Calibri"/>
                <w:color w:val="00B050"/>
              </w:rPr>
              <w:t>modifying adjectives, nouns, prepositional phrases, relative pronouns, e.g. the beautiful, blue butterfly with white spots which was fluttering around the garden; the large lion that was lying down next to the fence</w:t>
            </w:r>
          </w:p>
          <w:p w14:paraId="6C691FBA" w14:textId="77777777" w:rsidR="002F34E3" w:rsidRDefault="002F34E3" w:rsidP="00FE5F90"/>
          <w:p w14:paraId="17F302A2" w14:textId="77777777" w:rsidR="002F34E3" w:rsidRDefault="002F34E3" w:rsidP="002F34E3">
            <w:r w:rsidRPr="26E90B34">
              <w:rPr>
                <w:rFonts w:ascii="Calibri" w:eastAsia="Calibri" w:hAnsi="Calibri" w:cs="Calibri"/>
                <w:b/>
                <w:bCs/>
                <w:color w:val="00B050"/>
              </w:rPr>
              <w:lastRenderedPageBreak/>
              <w:t>Relative clauses</w:t>
            </w:r>
            <w:r w:rsidRPr="26E90B34">
              <w:rPr>
                <w:rFonts w:ascii="Calibri" w:eastAsia="Calibri" w:hAnsi="Calibri" w:cs="Calibri"/>
                <w:color w:val="00B050"/>
              </w:rPr>
              <w:t xml:space="preserve">: starting with who, which, where and that </w:t>
            </w:r>
          </w:p>
          <w:p w14:paraId="3365D901" w14:textId="6A9B8C7A" w:rsidR="002F34E3" w:rsidRPr="00DD3475" w:rsidRDefault="002F34E3" w:rsidP="00FE5F90"/>
        </w:tc>
      </w:tr>
      <w:tr w:rsidR="00FE5F90" w14:paraId="7BD4185B" w14:textId="77777777" w:rsidTr="367B23C0">
        <w:trPr>
          <w:trHeight w:val="509"/>
        </w:trPr>
        <w:tc>
          <w:tcPr>
            <w:tcW w:w="2054" w:type="dxa"/>
            <w:shd w:val="clear" w:color="auto" w:fill="FF6600"/>
          </w:tcPr>
          <w:p w14:paraId="4D5CC552" w14:textId="77777777" w:rsidR="00FE5F90" w:rsidRPr="00600AD2" w:rsidRDefault="00FE5F90" w:rsidP="00FE5F90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lastRenderedPageBreak/>
              <w:t>text building</w:t>
            </w:r>
          </w:p>
          <w:p w14:paraId="4DBDF74C" w14:textId="74787CE8" w:rsidR="00FE5F90" w:rsidRPr="00600AD2" w:rsidRDefault="00FE5F90" w:rsidP="00FE5F90">
            <w:pPr>
              <w:rPr>
                <w:rFonts w:ascii="Arial" w:hAnsi="Arial" w:cs="Arial"/>
              </w:rPr>
            </w:pPr>
          </w:p>
        </w:tc>
        <w:tc>
          <w:tcPr>
            <w:tcW w:w="2188" w:type="dxa"/>
          </w:tcPr>
          <w:p w14:paraId="1757CA91" w14:textId="64BD3E65" w:rsidR="00FE5F90" w:rsidRPr="00DA346F" w:rsidRDefault="00FE5F90" w:rsidP="00FE5F90">
            <w:pPr>
              <w:rPr>
                <w:rFonts w:ascii="Calibri" w:eastAsia="Calibri" w:hAnsi="Calibri" w:cs="Calibri"/>
                <w:b/>
                <w:bCs/>
                <w:color w:val="0070C0"/>
              </w:rPr>
            </w:pPr>
            <w:r w:rsidRPr="00DA346F">
              <w:rPr>
                <w:rFonts w:ascii="Calibri" w:eastAsia="Calibri" w:hAnsi="Calibri" w:cs="Calibri"/>
                <w:b/>
                <w:bCs/>
                <w:color w:val="0070C0"/>
              </w:rPr>
              <w:t>Write a clear beginning, middle and end</w:t>
            </w:r>
          </w:p>
          <w:p w14:paraId="204EF633" w14:textId="46068D5B" w:rsidR="00FE5F90" w:rsidRPr="00DA346F" w:rsidRDefault="00FE5F90" w:rsidP="00FE5F90">
            <w:r w:rsidRPr="00DA346F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  <w:p w14:paraId="490BA3E2" w14:textId="0C57CC2B" w:rsidR="00FE5F90" w:rsidRPr="00DA346F" w:rsidRDefault="00FE5F90" w:rsidP="00FE5F90">
            <w:pPr>
              <w:rPr>
                <w:rFonts w:ascii="Calibri" w:eastAsia="Calibri" w:hAnsi="Calibri" w:cs="Calibri"/>
                <w:color w:val="0070C0"/>
              </w:rPr>
            </w:pPr>
            <w:r w:rsidRPr="00DA346F">
              <w:rPr>
                <w:rFonts w:ascii="Calibri" w:eastAsia="Calibri" w:hAnsi="Calibri" w:cs="Calibri"/>
                <w:b/>
                <w:bCs/>
                <w:color w:val="0070C0"/>
              </w:rPr>
              <w:t>Past and present tense</w:t>
            </w:r>
            <w:r w:rsidRPr="00DA346F">
              <w:rPr>
                <w:rFonts w:ascii="Calibri" w:eastAsia="Calibri" w:hAnsi="Calibri" w:cs="Calibri"/>
                <w:color w:val="0070C0"/>
              </w:rPr>
              <w:t xml:space="preserve"> (correct and consistent use)</w:t>
            </w:r>
          </w:p>
          <w:p w14:paraId="64EE820C" w14:textId="28B6E169" w:rsidR="00FE5F90" w:rsidRPr="00DA346F" w:rsidRDefault="00FE5F90" w:rsidP="00FE5F90">
            <w:r w:rsidRPr="00DA346F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220176D2" w14:textId="1717B5C7" w:rsidR="00FE5F90" w:rsidRPr="00DA346F" w:rsidRDefault="00FE5F90" w:rsidP="00FE5F90"/>
          <w:p w14:paraId="2E4C9E15" w14:textId="1A1EFF8C" w:rsidR="00FE5F90" w:rsidRPr="00DA346F" w:rsidRDefault="00FE5F90" w:rsidP="00FE5F90">
            <w:pPr>
              <w:rPr>
                <w:rFonts w:ascii="Calibri" w:eastAsia="Calibri" w:hAnsi="Calibri" w:cs="Calibri"/>
                <w:color w:val="0070C0"/>
              </w:rPr>
            </w:pPr>
            <w:r w:rsidRPr="00DA346F">
              <w:rPr>
                <w:rFonts w:ascii="Calibri" w:eastAsia="Calibri" w:hAnsi="Calibri" w:cs="Calibri"/>
                <w:b/>
                <w:bCs/>
                <w:color w:val="0070C0"/>
              </w:rPr>
              <w:t xml:space="preserve">Use adverbials of time to sequence events: </w:t>
            </w:r>
            <w:r w:rsidRPr="00DA346F">
              <w:rPr>
                <w:rFonts w:ascii="Calibri" w:eastAsia="Calibri" w:hAnsi="Calibri" w:cs="Calibri"/>
                <w:color w:val="0070C0"/>
              </w:rPr>
              <w:t>(e.g. next, later, just then, after that, later on, a few ___ later)</w:t>
            </w:r>
          </w:p>
          <w:p w14:paraId="17CCFA51" w14:textId="43750B5A" w:rsidR="00FE5F90" w:rsidRPr="00DA346F" w:rsidRDefault="00FE5F90" w:rsidP="00FE5F90">
            <w:r w:rsidRPr="00DA346F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2E8A9D3F" w14:textId="00A58BC1" w:rsidR="00FE5F90" w:rsidRPr="00DA346F" w:rsidRDefault="00FE5F90" w:rsidP="00FE5F90">
            <w:r w:rsidRPr="00DA346F">
              <w:rPr>
                <w:rFonts w:ascii="Calibri" w:eastAsia="Calibri" w:hAnsi="Calibri" w:cs="Calibri"/>
                <w:b/>
                <w:bCs/>
                <w:color w:val="00B050"/>
              </w:rPr>
              <w:t xml:space="preserve">Use organisation devices to structure the text and guide the reader </w:t>
            </w:r>
            <w:r w:rsidRPr="00DA346F">
              <w:rPr>
                <w:rFonts w:ascii="Calibri" w:eastAsia="Calibri" w:hAnsi="Calibri" w:cs="Calibri"/>
                <w:color w:val="00B050"/>
              </w:rPr>
              <w:t>(headings, subheadings, bullet points)</w:t>
            </w:r>
          </w:p>
          <w:p w14:paraId="311D6CF2" w14:textId="12A107D1" w:rsidR="00FE5F90" w:rsidRDefault="00FE5F90" w:rsidP="00FE5F90">
            <w:r w:rsidRPr="74A8F370">
              <w:rPr>
                <w:rFonts w:ascii="Calibri" w:eastAsia="Calibri" w:hAnsi="Calibri" w:cs="Calibri"/>
                <w:color w:val="00B050"/>
              </w:rPr>
              <w:t xml:space="preserve"> </w:t>
            </w:r>
          </w:p>
        </w:tc>
        <w:tc>
          <w:tcPr>
            <w:tcW w:w="2272" w:type="dxa"/>
          </w:tcPr>
          <w:p w14:paraId="1DAC5053" w14:textId="2CF1A647" w:rsidR="00C74F6E" w:rsidRPr="00C74F6E" w:rsidRDefault="00C74F6E" w:rsidP="00C74F6E">
            <w:pPr>
              <w:rPr>
                <w:rFonts w:ascii="Calibri" w:eastAsia="Calibri" w:hAnsi="Calibri" w:cs="Calibri"/>
                <w:color w:val="0070C0"/>
              </w:rPr>
            </w:pPr>
            <w:r w:rsidRPr="00C74F6E">
              <w:rPr>
                <w:rFonts w:ascii="Calibri" w:eastAsia="Calibri" w:hAnsi="Calibri" w:cs="Calibri"/>
                <w:b/>
                <w:bCs/>
                <w:color w:val="0070C0"/>
              </w:rPr>
              <w:t xml:space="preserve">Sequence sentences </w:t>
            </w:r>
            <w:r w:rsidRPr="00C74F6E">
              <w:rPr>
                <w:rFonts w:ascii="Calibri" w:eastAsia="Calibri" w:hAnsi="Calibri" w:cs="Calibri"/>
                <w:color w:val="0070C0"/>
              </w:rPr>
              <w:t>to form short narratives</w:t>
            </w:r>
          </w:p>
          <w:p w14:paraId="4D84C45D" w14:textId="796E0411" w:rsidR="00C74F6E" w:rsidRPr="00C74F6E" w:rsidRDefault="00C74F6E" w:rsidP="00C74F6E"/>
          <w:p w14:paraId="47776219" w14:textId="60792931" w:rsidR="00C74F6E" w:rsidRPr="00C74F6E" w:rsidRDefault="00C74F6E" w:rsidP="00C74F6E">
            <w:pPr>
              <w:rPr>
                <w:rFonts w:ascii="Calibri" w:eastAsia="Calibri" w:hAnsi="Calibri" w:cs="Calibri"/>
                <w:color w:val="0070C0"/>
              </w:rPr>
            </w:pPr>
            <w:r w:rsidRPr="00C74F6E">
              <w:rPr>
                <w:rFonts w:ascii="Calibri" w:eastAsia="Calibri" w:hAnsi="Calibri" w:cs="Calibri"/>
                <w:b/>
                <w:bCs/>
                <w:color w:val="0070C0"/>
              </w:rPr>
              <w:t>Paragraphs</w:t>
            </w:r>
            <w:r w:rsidRPr="00C74F6E">
              <w:rPr>
                <w:rFonts w:ascii="Calibri" w:eastAsia="Calibri" w:hAnsi="Calibri" w:cs="Calibri"/>
                <w:color w:val="0070C0"/>
              </w:rPr>
              <w:t xml:space="preserve"> to organise ideas around a theme</w:t>
            </w:r>
          </w:p>
          <w:p w14:paraId="232E337D" w14:textId="3E7A1176" w:rsidR="00C74F6E" w:rsidRPr="00C74F6E" w:rsidRDefault="00C74F6E" w:rsidP="00C74F6E"/>
          <w:p w14:paraId="56B46ADE" w14:textId="77777777" w:rsidR="00C74F6E" w:rsidRPr="00C74F6E" w:rsidRDefault="00C74F6E" w:rsidP="00C74F6E">
            <w:pPr>
              <w:rPr>
                <w:rFonts w:ascii="Calibri" w:eastAsia="Calibri" w:hAnsi="Calibri" w:cs="Calibri"/>
                <w:color w:val="0070C0"/>
              </w:rPr>
            </w:pPr>
            <w:r w:rsidRPr="74A8F370">
              <w:rPr>
                <w:rFonts w:ascii="Calibri" w:eastAsia="Calibri" w:hAnsi="Calibri" w:cs="Calibri"/>
                <w:b/>
                <w:bCs/>
                <w:color w:val="0070C0"/>
              </w:rPr>
              <w:t>Past and present tense</w:t>
            </w:r>
            <w:r w:rsidRPr="74A8F370">
              <w:rPr>
                <w:rFonts w:ascii="Calibri" w:eastAsia="Calibri" w:hAnsi="Calibri" w:cs="Calibri"/>
                <w:color w:val="0070C0"/>
              </w:rPr>
              <w:t xml:space="preserve"> (correct and consistent use)</w:t>
            </w:r>
          </w:p>
          <w:p w14:paraId="7F003FF7" w14:textId="2D7CAD75" w:rsidR="74A8F370" w:rsidRDefault="74A8F370" w:rsidP="74A8F370">
            <w:pPr>
              <w:rPr>
                <w:rFonts w:ascii="Calibri" w:eastAsia="Calibri" w:hAnsi="Calibri" w:cs="Calibri"/>
                <w:color w:val="0070C0"/>
              </w:rPr>
            </w:pPr>
          </w:p>
          <w:p w14:paraId="1AC2E29F" w14:textId="5EFF1803" w:rsidR="1521EA5D" w:rsidRDefault="1521EA5D" w:rsidP="74A8F370">
            <w:pPr>
              <w:rPr>
                <w:rFonts w:ascii="Calibri" w:eastAsia="Calibri" w:hAnsi="Calibri" w:cs="Calibri"/>
                <w:b/>
                <w:bCs/>
                <w:color w:val="00B050"/>
                <w:highlight w:val="yellow"/>
              </w:rPr>
            </w:pPr>
            <w:r w:rsidRPr="74A8F370">
              <w:rPr>
                <w:rFonts w:ascii="Calibri" w:eastAsia="Calibri" w:hAnsi="Calibri" w:cs="Calibri"/>
                <w:b/>
                <w:bCs/>
                <w:color w:val="00B050"/>
              </w:rPr>
              <w:t>Maintain 1</w:t>
            </w:r>
            <w:r w:rsidRPr="74A8F370">
              <w:rPr>
                <w:rFonts w:ascii="Calibri" w:eastAsia="Calibri" w:hAnsi="Calibri" w:cs="Calibri"/>
                <w:b/>
                <w:bCs/>
                <w:color w:val="00B050"/>
                <w:vertAlign w:val="superscript"/>
              </w:rPr>
              <w:t>st</w:t>
            </w:r>
            <w:r w:rsidRPr="74A8F370">
              <w:rPr>
                <w:rFonts w:ascii="Calibri" w:eastAsia="Calibri" w:hAnsi="Calibri" w:cs="Calibri"/>
                <w:b/>
                <w:bCs/>
                <w:color w:val="00B050"/>
              </w:rPr>
              <w:t xml:space="preserve"> and 3</w:t>
            </w:r>
            <w:r w:rsidRPr="74A8F370">
              <w:rPr>
                <w:rFonts w:ascii="Calibri" w:eastAsia="Calibri" w:hAnsi="Calibri" w:cs="Calibri"/>
                <w:b/>
                <w:bCs/>
                <w:color w:val="00B050"/>
                <w:vertAlign w:val="superscript"/>
              </w:rPr>
              <w:t>rd</w:t>
            </w:r>
            <w:r w:rsidRPr="74A8F370">
              <w:rPr>
                <w:rFonts w:ascii="Calibri" w:eastAsia="Calibri" w:hAnsi="Calibri" w:cs="Calibri"/>
                <w:b/>
                <w:bCs/>
                <w:color w:val="00B050"/>
              </w:rPr>
              <w:t xml:space="preserve"> person</w:t>
            </w:r>
          </w:p>
          <w:p w14:paraId="147D3655" w14:textId="7972FF16" w:rsidR="74A8F370" w:rsidRDefault="74A8F370" w:rsidP="74A8F370">
            <w:pPr>
              <w:rPr>
                <w:rFonts w:ascii="Calibri" w:eastAsia="Calibri" w:hAnsi="Calibri" w:cs="Calibri"/>
                <w:color w:val="0070C0"/>
              </w:rPr>
            </w:pPr>
          </w:p>
          <w:p w14:paraId="6BFCA78B" w14:textId="77777777" w:rsidR="00C74F6E" w:rsidRPr="00C74F6E" w:rsidRDefault="00C74F6E" w:rsidP="00C74F6E"/>
          <w:p w14:paraId="0C9EE9AE" w14:textId="77777777" w:rsidR="00C74F6E" w:rsidRPr="00C74F6E" w:rsidRDefault="00C74F6E" w:rsidP="00C74F6E"/>
          <w:p w14:paraId="2095AD44" w14:textId="77777777" w:rsidR="00FE5F90" w:rsidRPr="00C74F6E" w:rsidRDefault="00FE5F90" w:rsidP="00FE5F90">
            <w:pPr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49FB212A" w14:textId="77777777" w:rsidR="00C74F6E" w:rsidRPr="00C74F6E" w:rsidRDefault="00C74F6E" w:rsidP="00C74F6E">
            <w:r w:rsidRPr="00C74F6E">
              <w:rPr>
                <w:rFonts w:ascii="Calibri" w:eastAsia="Calibri" w:hAnsi="Calibri" w:cs="Calibri"/>
                <w:b/>
                <w:bCs/>
                <w:color w:val="0070C0"/>
              </w:rPr>
              <w:t>Paragraphs</w:t>
            </w:r>
            <w:r w:rsidRPr="00C74F6E">
              <w:rPr>
                <w:rFonts w:ascii="Calibri" w:eastAsia="Calibri" w:hAnsi="Calibri" w:cs="Calibri"/>
                <w:color w:val="0070C0"/>
              </w:rPr>
              <w:t xml:space="preserve"> to organise ideas around a theme</w:t>
            </w:r>
          </w:p>
          <w:p w14:paraId="0801C03D" w14:textId="77777777" w:rsidR="00FE5F90" w:rsidRPr="00C74F6E" w:rsidRDefault="00FE5F90" w:rsidP="00FE5F90">
            <w:pPr>
              <w:rPr>
                <w:rFonts w:ascii="Arial" w:hAnsi="Arial" w:cs="Arial"/>
              </w:rPr>
            </w:pPr>
          </w:p>
          <w:p w14:paraId="2924DFB9" w14:textId="4638A1D3" w:rsidR="00C74F6E" w:rsidRPr="00C74F6E" w:rsidRDefault="00C74F6E" w:rsidP="00FE5F90">
            <w:pPr>
              <w:rPr>
                <w:rFonts w:ascii="Arial" w:hAnsi="Arial" w:cs="Arial"/>
              </w:rPr>
            </w:pPr>
            <w:r w:rsidRPr="00C74F6E">
              <w:rPr>
                <w:rFonts w:ascii="Calibri" w:eastAsia="Calibri" w:hAnsi="Calibri" w:cs="Calibri"/>
                <w:b/>
                <w:bCs/>
                <w:color w:val="00B050"/>
              </w:rPr>
              <w:t>Maintain 1</w:t>
            </w:r>
            <w:r w:rsidRPr="00C74F6E">
              <w:rPr>
                <w:rFonts w:ascii="Calibri" w:eastAsia="Calibri" w:hAnsi="Calibri" w:cs="Calibri"/>
                <w:b/>
                <w:bCs/>
                <w:color w:val="00B050"/>
                <w:vertAlign w:val="superscript"/>
              </w:rPr>
              <w:t>st</w:t>
            </w:r>
            <w:r w:rsidRPr="00C74F6E">
              <w:rPr>
                <w:rFonts w:ascii="Calibri" w:eastAsia="Calibri" w:hAnsi="Calibri" w:cs="Calibri"/>
                <w:b/>
                <w:bCs/>
                <w:color w:val="00B050"/>
              </w:rPr>
              <w:t xml:space="preserve"> and 3</w:t>
            </w:r>
            <w:r w:rsidRPr="00C74F6E">
              <w:rPr>
                <w:rFonts w:ascii="Calibri" w:eastAsia="Calibri" w:hAnsi="Calibri" w:cs="Calibri"/>
                <w:b/>
                <w:bCs/>
                <w:color w:val="00B050"/>
                <w:vertAlign w:val="superscript"/>
              </w:rPr>
              <w:t>rd</w:t>
            </w:r>
            <w:r w:rsidRPr="00C74F6E">
              <w:rPr>
                <w:rFonts w:ascii="Calibri" w:eastAsia="Calibri" w:hAnsi="Calibri" w:cs="Calibri"/>
                <w:b/>
                <w:bCs/>
                <w:color w:val="00B050"/>
              </w:rPr>
              <w:t xml:space="preserve"> person</w:t>
            </w:r>
          </w:p>
        </w:tc>
        <w:tc>
          <w:tcPr>
            <w:tcW w:w="2233" w:type="dxa"/>
          </w:tcPr>
          <w:p w14:paraId="4234180E" w14:textId="5867D402" w:rsidR="00C74F6E" w:rsidRPr="00C74F6E" w:rsidRDefault="00C74F6E" w:rsidP="00C74F6E">
            <w:pPr>
              <w:rPr>
                <w:rFonts w:ascii="Calibri" w:eastAsia="Calibri" w:hAnsi="Calibri" w:cs="Calibri"/>
                <w:color w:val="0070C0"/>
              </w:rPr>
            </w:pPr>
            <w:r w:rsidRPr="00C74F6E">
              <w:rPr>
                <w:rFonts w:ascii="Calibri" w:eastAsia="Calibri" w:hAnsi="Calibri" w:cs="Calibri"/>
                <w:b/>
                <w:bCs/>
                <w:color w:val="0070C0"/>
              </w:rPr>
              <w:t>Paragraphs</w:t>
            </w:r>
            <w:r w:rsidRPr="00C74F6E">
              <w:rPr>
                <w:rFonts w:ascii="Calibri" w:eastAsia="Calibri" w:hAnsi="Calibri" w:cs="Calibri"/>
                <w:color w:val="0070C0"/>
              </w:rPr>
              <w:t xml:space="preserve"> to organise ideas around a theme</w:t>
            </w:r>
          </w:p>
          <w:p w14:paraId="223D405F" w14:textId="22DB48B7" w:rsidR="00C74F6E" w:rsidRPr="00C74F6E" w:rsidRDefault="00C74F6E" w:rsidP="00C74F6E"/>
          <w:p w14:paraId="6BE2836F" w14:textId="77777777" w:rsidR="00C74F6E" w:rsidRPr="00C74F6E" w:rsidRDefault="00C74F6E" w:rsidP="00C74F6E">
            <w:r w:rsidRPr="00C74F6E">
              <w:rPr>
                <w:rFonts w:ascii="Calibri" w:eastAsia="Calibri" w:hAnsi="Calibri" w:cs="Calibri"/>
                <w:b/>
                <w:bCs/>
                <w:color w:val="00B050"/>
              </w:rPr>
              <w:t xml:space="preserve">Link ideas within and across paragraphs </w:t>
            </w:r>
            <w:r w:rsidRPr="00C74F6E">
              <w:rPr>
                <w:rFonts w:ascii="Calibri" w:eastAsia="Calibri" w:hAnsi="Calibri" w:cs="Calibri"/>
                <w:color w:val="00B050"/>
              </w:rPr>
              <w:t>(adverbials, pronouns)</w:t>
            </w:r>
          </w:p>
          <w:p w14:paraId="30ECD9AF" w14:textId="77777777" w:rsidR="00FE5F90" w:rsidRPr="00C74F6E" w:rsidRDefault="00FE5F90" w:rsidP="00FE5F90">
            <w:pPr>
              <w:rPr>
                <w:rFonts w:ascii="Arial" w:hAnsi="Arial" w:cs="Arial"/>
              </w:rPr>
            </w:pPr>
          </w:p>
          <w:p w14:paraId="53DEB123" w14:textId="77777777" w:rsidR="00C74F6E" w:rsidRPr="00C74F6E" w:rsidRDefault="00C74F6E" w:rsidP="00C74F6E">
            <w:pPr>
              <w:rPr>
                <w:rFonts w:ascii="Calibri" w:eastAsia="Calibri" w:hAnsi="Calibri" w:cs="Calibri"/>
                <w:color w:val="00B050"/>
              </w:rPr>
            </w:pPr>
            <w:r w:rsidRPr="00C74F6E">
              <w:rPr>
                <w:rFonts w:ascii="Calibri" w:eastAsia="Calibri" w:hAnsi="Calibri" w:cs="Calibri"/>
                <w:b/>
                <w:bCs/>
                <w:color w:val="00B050"/>
              </w:rPr>
              <w:t>Maintain past and present tense</w:t>
            </w:r>
            <w:r w:rsidRPr="00C74F6E">
              <w:rPr>
                <w:rFonts w:ascii="Calibri" w:eastAsia="Calibri" w:hAnsi="Calibri" w:cs="Calibri"/>
                <w:color w:val="00B050"/>
              </w:rPr>
              <w:t xml:space="preserve"> </w:t>
            </w:r>
          </w:p>
          <w:p w14:paraId="7648545C" w14:textId="4FD935C2" w:rsidR="00C74F6E" w:rsidRPr="00C74F6E" w:rsidRDefault="00C74F6E" w:rsidP="00C74F6E">
            <w:pPr>
              <w:rPr>
                <w:rFonts w:ascii="Calibri" w:eastAsia="Calibri" w:hAnsi="Calibri" w:cs="Calibri"/>
                <w:color w:val="0070C0"/>
              </w:rPr>
            </w:pPr>
          </w:p>
          <w:p w14:paraId="4D8B3121" w14:textId="703521F8" w:rsidR="00C74F6E" w:rsidRDefault="00C74F6E" w:rsidP="00C74F6E">
            <w:pPr>
              <w:rPr>
                <w:rFonts w:ascii="Calibri" w:eastAsia="Calibri" w:hAnsi="Calibri" w:cs="Calibri"/>
                <w:color w:val="0070C0"/>
              </w:rPr>
            </w:pPr>
            <w:r w:rsidRPr="00C74F6E">
              <w:rPr>
                <w:rFonts w:ascii="Calibri" w:eastAsia="Calibri" w:hAnsi="Calibri" w:cs="Calibri"/>
                <w:b/>
                <w:bCs/>
                <w:color w:val="0070C0"/>
              </w:rPr>
              <w:t>Avoid repetition:</w:t>
            </w:r>
            <w:r w:rsidRPr="00C74F6E">
              <w:rPr>
                <w:rFonts w:ascii="Calibri" w:eastAsia="Calibri" w:hAnsi="Calibri" w:cs="Calibri"/>
                <w:color w:val="0070C0"/>
              </w:rPr>
              <w:t xml:space="preserve"> Use </w:t>
            </w:r>
            <w:r w:rsidRPr="00C74F6E">
              <w:rPr>
                <w:rFonts w:ascii="Calibri" w:eastAsia="Calibri" w:hAnsi="Calibri" w:cs="Calibri"/>
                <w:b/>
                <w:bCs/>
                <w:color w:val="0070C0"/>
              </w:rPr>
              <w:t>pronouns</w:t>
            </w:r>
            <w:r w:rsidRPr="00C74F6E">
              <w:rPr>
                <w:rFonts w:ascii="Calibri" w:eastAsia="Calibri" w:hAnsi="Calibri" w:cs="Calibri"/>
                <w:color w:val="0070C0"/>
              </w:rPr>
              <w:t xml:space="preserve"> and </w:t>
            </w:r>
            <w:r w:rsidRPr="00C74F6E">
              <w:rPr>
                <w:rFonts w:ascii="Calibri" w:eastAsia="Calibri" w:hAnsi="Calibri" w:cs="Calibri"/>
                <w:b/>
                <w:bCs/>
                <w:color w:val="0070C0"/>
              </w:rPr>
              <w:t>nouns</w:t>
            </w:r>
            <w:r w:rsidRPr="00C74F6E">
              <w:rPr>
                <w:rFonts w:ascii="Calibri" w:eastAsia="Calibri" w:hAnsi="Calibri" w:cs="Calibri"/>
                <w:color w:val="0070C0"/>
              </w:rPr>
              <w:t xml:space="preserve"> to aid cohesion and avoid repetition, e.g. dog, it, animal, pet etc.</w:t>
            </w:r>
          </w:p>
          <w:p w14:paraId="41651756" w14:textId="5E3D1BFA" w:rsidR="00036AEA" w:rsidRDefault="00036AEA" w:rsidP="00C74F6E">
            <w:pPr>
              <w:rPr>
                <w:rFonts w:ascii="Calibri" w:eastAsia="Calibri" w:hAnsi="Calibri" w:cs="Calibri"/>
                <w:color w:val="0070C0"/>
              </w:rPr>
            </w:pPr>
          </w:p>
          <w:p w14:paraId="69672893" w14:textId="68FE668D" w:rsidR="00036AEA" w:rsidRPr="00C74F6E" w:rsidRDefault="00036AEA" w:rsidP="00C74F6E">
            <w:pPr>
              <w:rPr>
                <w:rFonts w:ascii="Calibri" w:eastAsia="Calibri" w:hAnsi="Calibri" w:cs="Calibri"/>
                <w:color w:val="0070C0"/>
              </w:rPr>
            </w:pPr>
            <w:r w:rsidRPr="00DA346F">
              <w:rPr>
                <w:rFonts w:ascii="Calibri" w:eastAsia="Calibri" w:hAnsi="Calibri" w:cs="Calibri"/>
                <w:b/>
                <w:bCs/>
                <w:color w:val="0070C0"/>
              </w:rPr>
              <w:t xml:space="preserve">Use adverbials of time to sequence events: </w:t>
            </w:r>
            <w:r w:rsidRPr="00DA346F">
              <w:rPr>
                <w:rFonts w:ascii="Calibri" w:eastAsia="Calibri" w:hAnsi="Calibri" w:cs="Calibri"/>
                <w:color w:val="0070C0"/>
              </w:rPr>
              <w:t>(e.g. next, later, just then, after that, later on, a few ___ later)</w:t>
            </w:r>
          </w:p>
          <w:p w14:paraId="273C33FC" w14:textId="6033C851" w:rsidR="00C74F6E" w:rsidRPr="00C74F6E" w:rsidRDefault="00C74F6E" w:rsidP="00C74F6E"/>
          <w:p w14:paraId="3D98BE71" w14:textId="27CEC7EC" w:rsidR="00C74F6E" w:rsidRPr="00C74F6E" w:rsidRDefault="00C74F6E" w:rsidP="00C74F6E">
            <w:r w:rsidRPr="00C74F6E">
              <w:rPr>
                <w:rFonts w:ascii="Calibri" w:eastAsia="Calibri" w:hAnsi="Calibri" w:cs="Calibri"/>
                <w:b/>
                <w:bCs/>
                <w:color w:val="00B050"/>
              </w:rPr>
              <w:t>Maintain 1</w:t>
            </w:r>
            <w:r w:rsidRPr="00C74F6E">
              <w:rPr>
                <w:rFonts w:ascii="Calibri" w:eastAsia="Calibri" w:hAnsi="Calibri" w:cs="Calibri"/>
                <w:b/>
                <w:bCs/>
                <w:color w:val="00B050"/>
                <w:vertAlign w:val="superscript"/>
              </w:rPr>
              <w:t>st</w:t>
            </w:r>
            <w:r w:rsidRPr="00C74F6E">
              <w:rPr>
                <w:rFonts w:ascii="Calibri" w:eastAsia="Calibri" w:hAnsi="Calibri" w:cs="Calibri"/>
                <w:b/>
                <w:bCs/>
                <w:color w:val="00B050"/>
              </w:rPr>
              <w:t xml:space="preserve"> and 3</w:t>
            </w:r>
            <w:r w:rsidRPr="00C74F6E">
              <w:rPr>
                <w:rFonts w:ascii="Calibri" w:eastAsia="Calibri" w:hAnsi="Calibri" w:cs="Calibri"/>
                <w:b/>
                <w:bCs/>
                <w:color w:val="00B050"/>
                <w:vertAlign w:val="superscript"/>
              </w:rPr>
              <w:t>rd</w:t>
            </w:r>
            <w:r w:rsidRPr="00C74F6E">
              <w:rPr>
                <w:rFonts w:ascii="Calibri" w:eastAsia="Calibri" w:hAnsi="Calibri" w:cs="Calibri"/>
                <w:b/>
                <w:bCs/>
                <w:color w:val="00B050"/>
              </w:rPr>
              <w:t xml:space="preserve"> person</w:t>
            </w:r>
          </w:p>
          <w:p w14:paraId="5AF03E19" w14:textId="77777777" w:rsidR="00C74F6E" w:rsidRPr="00C74F6E" w:rsidRDefault="00C74F6E" w:rsidP="00C74F6E">
            <w:pPr>
              <w:rPr>
                <w:rFonts w:ascii="Calibri" w:eastAsia="Calibri" w:hAnsi="Calibri" w:cs="Calibri"/>
                <w:color w:val="0070C0"/>
              </w:rPr>
            </w:pPr>
          </w:p>
          <w:p w14:paraId="07F8463B" w14:textId="42D87E87" w:rsidR="20DAA860" w:rsidRDefault="20DAA860" w:rsidP="42DE25FA">
            <w:pPr>
              <w:rPr>
                <w:rFonts w:ascii="Calibri" w:eastAsia="Calibri" w:hAnsi="Calibri" w:cs="Calibri"/>
                <w:color w:val="00B050"/>
              </w:rPr>
            </w:pPr>
            <w:r w:rsidRPr="42DE25FA">
              <w:rPr>
                <w:rFonts w:ascii="Calibri" w:eastAsia="Calibri" w:hAnsi="Calibri" w:cs="Calibri"/>
                <w:b/>
                <w:bCs/>
                <w:color w:val="00B050"/>
              </w:rPr>
              <w:t xml:space="preserve">Use organisation devices to structure the text and guide the reader </w:t>
            </w:r>
            <w:r w:rsidRPr="42DE25FA">
              <w:rPr>
                <w:rFonts w:ascii="Calibri" w:eastAsia="Calibri" w:hAnsi="Calibri" w:cs="Calibri"/>
                <w:color w:val="00B050"/>
              </w:rPr>
              <w:t>(headings, subheadings, bullet points)</w:t>
            </w:r>
          </w:p>
          <w:p w14:paraId="7EF880EA" w14:textId="35CC59AA" w:rsidR="42DE25FA" w:rsidRDefault="42DE25FA" w:rsidP="42DE25FA">
            <w:pPr>
              <w:rPr>
                <w:rFonts w:ascii="Calibri" w:eastAsia="Calibri" w:hAnsi="Calibri" w:cs="Calibri"/>
                <w:color w:val="0070C0"/>
              </w:rPr>
            </w:pPr>
          </w:p>
          <w:p w14:paraId="06A783C4" w14:textId="6274ABBA" w:rsidR="00C74F6E" w:rsidRPr="00C74F6E" w:rsidRDefault="00C74F6E" w:rsidP="00FE5F90">
            <w:pPr>
              <w:rPr>
                <w:rFonts w:ascii="Arial" w:hAnsi="Arial" w:cs="Arial"/>
              </w:rPr>
            </w:pPr>
          </w:p>
        </w:tc>
        <w:tc>
          <w:tcPr>
            <w:tcW w:w="2212" w:type="dxa"/>
          </w:tcPr>
          <w:p w14:paraId="752C0354" w14:textId="77777777" w:rsidR="00C74F6E" w:rsidRPr="00C74F6E" w:rsidRDefault="00C74F6E" w:rsidP="00C74F6E">
            <w:pPr>
              <w:rPr>
                <w:rFonts w:ascii="Calibri" w:eastAsia="Calibri" w:hAnsi="Calibri" w:cs="Calibri"/>
                <w:color w:val="00B050"/>
              </w:rPr>
            </w:pPr>
            <w:r w:rsidRPr="00C74F6E">
              <w:rPr>
                <w:rFonts w:ascii="Calibri" w:eastAsia="Calibri" w:hAnsi="Calibri" w:cs="Calibri"/>
                <w:b/>
                <w:bCs/>
                <w:color w:val="00B050"/>
              </w:rPr>
              <w:lastRenderedPageBreak/>
              <w:t>Maintain past and present tense</w:t>
            </w:r>
            <w:r w:rsidRPr="00C74F6E">
              <w:rPr>
                <w:rFonts w:ascii="Calibri" w:eastAsia="Calibri" w:hAnsi="Calibri" w:cs="Calibri"/>
                <w:color w:val="00B050"/>
              </w:rPr>
              <w:t xml:space="preserve"> </w:t>
            </w:r>
          </w:p>
          <w:p w14:paraId="3801577C" w14:textId="77777777" w:rsidR="00FE5F90" w:rsidRPr="00C74F6E" w:rsidRDefault="00FE5F90" w:rsidP="00FE5F90">
            <w:pPr>
              <w:rPr>
                <w:rFonts w:ascii="Arial" w:hAnsi="Arial" w:cs="Arial"/>
              </w:rPr>
            </w:pPr>
          </w:p>
          <w:p w14:paraId="2685F00A" w14:textId="02B12A09" w:rsidR="00C74F6E" w:rsidRDefault="00C74F6E" w:rsidP="00C74F6E">
            <w:pPr>
              <w:rPr>
                <w:rFonts w:ascii="Calibri" w:eastAsia="Calibri" w:hAnsi="Calibri" w:cs="Calibri"/>
                <w:color w:val="0070C0"/>
              </w:rPr>
            </w:pPr>
            <w:r w:rsidRPr="00C74F6E">
              <w:rPr>
                <w:rFonts w:ascii="Calibri" w:eastAsia="Calibri" w:hAnsi="Calibri" w:cs="Calibri"/>
                <w:b/>
                <w:bCs/>
                <w:color w:val="0070C0"/>
              </w:rPr>
              <w:t>Avoid repetition:</w:t>
            </w:r>
            <w:r w:rsidRPr="00C74F6E">
              <w:rPr>
                <w:rFonts w:ascii="Calibri" w:eastAsia="Calibri" w:hAnsi="Calibri" w:cs="Calibri"/>
                <w:color w:val="0070C0"/>
              </w:rPr>
              <w:t xml:space="preserve"> Use </w:t>
            </w:r>
            <w:r w:rsidRPr="00C74F6E">
              <w:rPr>
                <w:rFonts w:ascii="Calibri" w:eastAsia="Calibri" w:hAnsi="Calibri" w:cs="Calibri"/>
                <w:b/>
                <w:bCs/>
                <w:color w:val="0070C0"/>
              </w:rPr>
              <w:t>pronouns</w:t>
            </w:r>
            <w:r w:rsidRPr="00C74F6E">
              <w:rPr>
                <w:rFonts w:ascii="Calibri" w:eastAsia="Calibri" w:hAnsi="Calibri" w:cs="Calibri"/>
                <w:color w:val="0070C0"/>
              </w:rPr>
              <w:t xml:space="preserve"> and </w:t>
            </w:r>
            <w:r w:rsidRPr="00C74F6E">
              <w:rPr>
                <w:rFonts w:ascii="Calibri" w:eastAsia="Calibri" w:hAnsi="Calibri" w:cs="Calibri"/>
                <w:b/>
                <w:bCs/>
                <w:color w:val="0070C0"/>
              </w:rPr>
              <w:t>nouns</w:t>
            </w:r>
            <w:r w:rsidRPr="00C74F6E">
              <w:rPr>
                <w:rFonts w:ascii="Calibri" w:eastAsia="Calibri" w:hAnsi="Calibri" w:cs="Calibri"/>
                <w:color w:val="0070C0"/>
              </w:rPr>
              <w:t xml:space="preserve"> to aid cohesion and avoid repetition, e.g. dog, it, animal, pet etc.</w:t>
            </w:r>
          </w:p>
          <w:p w14:paraId="61A64394" w14:textId="427B7A55" w:rsidR="00036AEA" w:rsidRDefault="00036AEA" w:rsidP="00C74F6E">
            <w:pPr>
              <w:rPr>
                <w:rFonts w:ascii="Calibri" w:eastAsia="Calibri" w:hAnsi="Calibri" w:cs="Calibri"/>
                <w:color w:val="0070C0"/>
              </w:rPr>
            </w:pPr>
          </w:p>
          <w:p w14:paraId="1610D923" w14:textId="44FD1416" w:rsidR="00036AEA" w:rsidRPr="00C74F6E" w:rsidRDefault="00036AEA" w:rsidP="00C74F6E">
            <w:pPr>
              <w:rPr>
                <w:rFonts w:ascii="Calibri" w:eastAsia="Calibri" w:hAnsi="Calibri" w:cs="Calibri"/>
                <w:color w:val="0070C0"/>
              </w:rPr>
            </w:pPr>
            <w:r w:rsidRPr="00DA346F">
              <w:rPr>
                <w:rFonts w:ascii="Calibri" w:eastAsia="Calibri" w:hAnsi="Calibri" w:cs="Calibri"/>
                <w:b/>
                <w:bCs/>
                <w:color w:val="0070C0"/>
              </w:rPr>
              <w:t xml:space="preserve">Use adverbials of time to sequence events: </w:t>
            </w:r>
            <w:r w:rsidRPr="00DA346F">
              <w:rPr>
                <w:rFonts w:ascii="Calibri" w:eastAsia="Calibri" w:hAnsi="Calibri" w:cs="Calibri"/>
                <w:color w:val="0070C0"/>
              </w:rPr>
              <w:t>(e.g. next, later, just then, after that, later on, a few ___ later)</w:t>
            </w:r>
          </w:p>
          <w:p w14:paraId="0D74269F" w14:textId="3BFA4C9F" w:rsidR="00C74F6E" w:rsidRPr="00C74F6E" w:rsidRDefault="00C74F6E" w:rsidP="00C74F6E"/>
          <w:p w14:paraId="7E30F157" w14:textId="42D87E87" w:rsidR="00C74F6E" w:rsidRPr="00C74F6E" w:rsidRDefault="00C74F6E" w:rsidP="00C74F6E">
            <w:pPr>
              <w:rPr>
                <w:rFonts w:ascii="Calibri" w:eastAsia="Calibri" w:hAnsi="Calibri" w:cs="Calibri"/>
                <w:color w:val="00B050"/>
              </w:rPr>
            </w:pPr>
            <w:r w:rsidRPr="00C74F6E">
              <w:rPr>
                <w:rFonts w:ascii="Calibri" w:eastAsia="Calibri" w:hAnsi="Calibri" w:cs="Calibri"/>
                <w:b/>
                <w:bCs/>
                <w:color w:val="00B050"/>
              </w:rPr>
              <w:t xml:space="preserve">Use organisation devices to structure the text and guide the reader </w:t>
            </w:r>
            <w:r w:rsidRPr="00C74F6E">
              <w:rPr>
                <w:rFonts w:ascii="Calibri" w:eastAsia="Calibri" w:hAnsi="Calibri" w:cs="Calibri"/>
                <w:color w:val="00B050"/>
              </w:rPr>
              <w:t>(headings, subheadings, bullet points)</w:t>
            </w:r>
          </w:p>
          <w:p w14:paraId="067ADA10" w14:textId="320C4332" w:rsidR="00C74F6E" w:rsidRPr="00C74F6E" w:rsidRDefault="00C74F6E" w:rsidP="00C74F6E"/>
          <w:p w14:paraId="1B7AB586" w14:textId="4D929FC9" w:rsidR="00C74F6E" w:rsidRPr="00C74F6E" w:rsidRDefault="00C74F6E" w:rsidP="00C74F6E">
            <w:r w:rsidRPr="00C74F6E">
              <w:rPr>
                <w:rFonts w:ascii="Calibri" w:eastAsia="Calibri" w:hAnsi="Calibri" w:cs="Calibri"/>
                <w:b/>
                <w:bCs/>
                <w:color w:val="00B050"/>
              </w:rPr>
              <w:t>Maintain 1</w:t>
            </w:r>
            <w:r w:rsidRPr="00C74F6E">
              <w:rPr>
                <w:rFonts w:ascii="Calibri" w:eastAsia="Calibri" w:hAnsi="Calibri" w:cs="Calibri"/>
                <w:b/>
                <w:bCs/>
                <w:color w:val="00B050"/>
                <w:vertAlign w:val="superscript"/>
              </w:rPr>
              <w:t>st</w:t>
            </w:r>
            <w:r w:rsidRPr="00C74F6E">
              <w:rPr>
                <w:rFonts w:ascii="Calibri" w:eastAsia="Calibri" w:hAnsi="Calibri" w:cs="Calibri"/>
                <w:b/>
                <w:bCs/>
                <w:color w:val="00B050"/>
              </w:rPr>
              <w:t xml:space="preserve"> and 3</w:t>
            </w:r>
            <w:r w:rsidRPr="00C74F6E">
              <w:rPr>
                <w:rFonts w:ascii="Calibri" w:eastAsia="Calibri" w:hAnsi="Calibri" w:cs="Calibri"/>
                <w:b/>
                <w:bCs/>
                <w:color w:val="00B050"/>
                <w:vertAlign w:val="superscript"/>
              </w:rPr>
              <w:t>rd</w:t>
            </w:r>
            <w:r w:rsidRPr="00C74F6E">
              <w:rPr>
                <w:rFonts w:ascii="Calibri" w:eastAsia="Calibri" w:hAnsi="Calibri" w:cs="Calibri"/>
                <w:b/>
                <w:bCs/>
                <w:color w:val="00B050"/>
              </w:rPr>
              <w:t xml:space="preserve"> person</w:t>
            </w:r>
          </w:p>
          <w:p w14:paraId="0C5A45B5" w14:textId="77777777" w:rsidR="00C74F6E" w:rsidRPr="00C74F6E" w:rsidRDefault="00C74F6E" w:rsidP="00C74F6E"/>
          <w:p w14:paraId="6376BB96" w14:textId="48CE939A" w:rsidR="00C74F6E" w:rsidRPr="00C74F6E" w:rsidRDefault="00C74F6E" w:rsidP="00FE5F90">
            <w:pPr>
              <w:rPr>
                <w:rFonts w:ascii="Arial" w:hAnsi="Arial" w:cs="Arial"/>
              </w:rPr>
            </w:pPr>
          </w:p>
        </w:tc>
        <w:tc>
          <w:tcPr>
            <w:tcW w:w="2215" w:type="dxa"/>
          </w:tcPr>
          <w:p w14:paraId="62889103" w14:textId="638BBC15" w:rsidR="00C74F6E" w:rsidRPr="00C74F6E" w:rsidRDefault="00C74F6E" w:rsidP="00C74F6E">
            <w:pPr>
              <w:rPr>
                <w:rFonts w:ascii="Calibri" w:eastAsia="Calibri" w:hAnsi="Calibri" w:cs="Calibri"/>
                <w:color w:val="0070C0"/>
              </w:rPr>
            </w:pPr>
            <w:r w:rsidRPr="00C74F6E">
              <w:rPr>
                <w:rFonts w:ascii="Calibri" w:eastAsia="Calibri" w:hAnsi="Calibri" w:cs="Calibri"/>
                <w:b/>
                <w:bCs/>
                <w:color w:val="0070C0"/>
              </w:rPr>
              <w:t xml:space="preserve">Sequence sentences </w:t>
            </w:r>
            <w:r w:rsidRPr="00C74F6E">
              <w:rPr>
                <w:rFonts w:ascii="Calibri" w:eastAsia="Calibri" w:hAnsi="Calibri" w:cs="Calibri"/>
                <w:color w:val="0070C0"/>
              </w:rPr>
              <w:t>to form short narratives</w:t>
            </w:r>
          </w:p>
          <w:p w14:paraId="02BB5A28" w14:textId="687E72EA" w:rsidR="00C74F6E" w:rsidRPr="00C74F6E" w:rsidRDefault="00C74F6E" w:rsidP="00C74F6E"/>
          <w:p w14:paraId="1120F3B1" w14:textId="6BD93674" w:rsidR="00C74F6E" w:rsidRPr="00C74F6E" w:rsidRDefault="00C74F6E" w:rsidP="00C74F6E">
            <w:pPr>
              <w:rPr>
                <w:rFonts w:ascii="Calibri" w:eastAsia="Calibri" w:hAnsi="Calibri" w:cs="Calibri"/>
                <w:color w:val="0070C0"/>
              </w:rPr>
            </w:pPr>
            <w:r w:rsidRPr="00C74F6E">
              <w:rPr>
                <w:rFonts w:ascii="Calibri" w:eastAsia="Calibri" w:hAnsi="Calibri" w:cs="Calibri"/>
                <w:b/>
                <w:bCs/>
                <w:color w:val="0070C0"/>
              </w:rPr>
              <w:t>Paragraphs</w:t>
            </w:r>
            <w:r w:rsidRPr="00C74F6E">
              <w:rPr>
                <w:rFonts w:ascii="Calibri" w:eastAsia="Calibri" w:hAnsi="Calibri" w:cs="Calibri"/>
                <w:color w:val="0070C0"/>
              </w:rPr>
              <w:t xml:space="preserve"> to organise ideas around a theme</w:t>
            </w:r>
          </w:p>
          <w:p w14:paraId="070AE72C" w14:textId="48532D2B" w:rsidR="00C74F6E" w:rsidRPr="00C74F6E" w:rsidRDefault="00C74F6E" w:rsidP="00C74F6E">
            <w:pPr>
              <w:rPr>
                <w:rFonts w:ascii="Calibri" w:eastAsia="Calibri" w:hAnsi="Calibri" w:cs="Calibri"/>
                <w:color w:val="0070C0"/>
              </w:rPr>
            </w:pPr>
          </w:p>
          <w:p w14:paraId="144E2315" w14:textId="77777777" w:rsidR="00C74F6E" w:rsidRPr="00C74F6E" w:rsidRDefault="00C74F6E" w:rsidP="00C74F6E">
            <w:r w:rsidRPr="00C74F6E">
              <w:rPr>
                <w:rFonts w:ascii="Calibri" w:eastAsia="Calibri" w:hAnsi="Calibri" w:cs="Calibri"/>
                <w:b/>
                <w:bCs/>
                <w:color w:val="00B050"/>
              </w:rPr>
              <w:t xml:space="preserve">Link ideas within and across paragraphs </w:t>
            </w:r>
            <w:r w:rsidRPr="00C74F6E">
              <w:rPr>
                <w:rFonts w:ascii="Calibri" w:eastAsia="Calibri" w:hAnsi="Calibri" w:cs="Calibri"/>
                <w:color w:val="00B050"/>
              </w:rPr>
              <w:t>(adverbials, pronouns)</w:t>
            </w:r>
          </w:p>
          <w:p w14:paraId="78FD20E9" w14:textId="77777777" w:rsidR="00C74F6E" w:rsidRPr="00C74F6E" w:rsidRDefault="00C74F6E" w:rsidP="00C74F6E">
            <w:pPr>
              <w:rPr>
                <w:rFonts w:ascii="Calibri" w:eastAsia="Calibri" w:hAnsi="Calibri" w:cs="Calibri"/>
                <w:color w:val="0070C0"/>
              </w:rPr>
            </w:pPr>
          </w:p>
          <w:p w14:paraId="213E7C1C" w14:textId="77777777" w:rsidR="00C74F6E" w:rsidRPr="00C74F6E" w:rsidRDefault="00C74F6E" w:rsidP="00C74F6E">
            <w:pPr>
              <w:rPr>
                <w:rFonts w:ascii="Calibri" w:eastAsia="Calibri" w:hAnsi="Calibri" w:cs="Calibri"/>
                <w:color w:val="00B050"/>
              </w:rPr>
            </w:pPr>
            <w:r w:rsidRPr="00C74F6E">
              <w:rPr>
                <w:rFonts w:ascii="Calibri" w:eastAsia="Calibri" w:hAnsi="Calibri" w:cs="Calibri"/>
                <w:b/>
                <w:bCs/>
                <w:color w:val="00B050"/>
              </w:rPr>
              <w:t>Maintain past and present tense</w:t>
            </w:r>
            <w:r w:rsidRPr="00C74F6E">
              <w:rPr>
                <w:rFonts w:ascii="Calibri" w:eastAsia="Calibri" w:hAnsi="Calibri" w:cs="Calibri"/>
                <w:color w:val="00B050"/>
              </w:rPr>
              <w:t xml:space="preserve"> </w:t>
            </w:r>
          </w:p>
          <w:p w14:paraId="3CD732D3" w14:textId="26C5AF15" w:rsidR="00C74F6E" w:rsidRPr="00C74F6E" w:rsidRDefault="00C74F6E" w:rsidP="00C74F6E">
            <w:pPr>
              <w:rPr>
                <w:rFonts w:ascii="Calibri" w:eastAsia="Calibri" w:hAnsi="Calibri" w:cs="Calibri"/>
                <w:color w:val="0070C0"/>
              </w:rPr>
            </w:pPr>
          </w:p>
          <w:p w14:paraId="402FA56F" w14:textId="77777777" w:rsidR="00C74F6E" w:rsidRPr="00C74F6E" w:rsidRDefault="00C74F6E" w:rsidP="00C74F6E">
            <w:r w:rsidRPr="00C74F6E">
              <w:rPr>
                <w:rFonts w:ascii="Calibri" w:eastAsia="Calibri" w:hAnsi="Calibri" w:cs="Calibri"/>
                <w:b/>
                <w:bCs/>
                <w:color w:val="0070C0"/>
              </w:rPr>
              <w:t>Avoid repetition:</w:t>
            </w:r>
            <w:r w:rsidRPr="00C74F6E">
              <w:rPr>
                <w:rFonts w:ascii="Calibri" w:eastAsia="Calibri" w:hAnsi="Calibri" w:cs="Calibri"/>
                <w:color w:val="0070C0"/>
              </w:rPr>
              <w:t xml:space="preserve"> Use </w:t>
            </w:r>
            <w:r w:rsidRPr="00C74F6E">
              <w:rPr>
                <w:rFonts w:ascii="Calibri" w:eastAsia="Calibri" w:hAnsi="Calibri" w:cs="Calibri"/>
                <w:b/>
                <w:bCs/>
                <w:color w:val="0070C0"/>
              </w:rPr>
              <w:t>pronouns</w:t>
            </w:r>
            <w:r w:rsidRPr="00C74F6E">
              <w:rPr>
                <w:rFonts w:ascii="Calibri" w:eastAsia="Calibri" w:hAnsi="Calibri" w:cs="Calibri"/>
                <w:color w:val="0070C0"/>
              </w:rPr>
              <w:t xml:space="preserve"> and </w:t>
            </w:r>
            <w:r w:rsidRPr="00C74F6E">
              <w:rPr>
                <w:rFonts w:ascii="Calibri" w:eastAsia="Calibri" w:hAnsi="Calibri" w:cs="Calibri"/>
                <w:b/>
                <w:bCs/>
                <w:color w:val="0070C0"/>
              </w:rPr>
              <w:t>nouns</w:t>
            </w:r>
            <w:r w:rsidRPr="00C74F6E">
              <w:rPr>
                <w:rFonts w:ascii="Calibri" w:eastAsia="Calibri" w:hAnsi="Calibri" w:cs="Calibri"/>
                <w:color w:val="0070C0"/>
              </w:rPr>
              <w:t xml:space="preserve"> to aid cohesion and avoid repetition, e.g. dog, it, animal, pet etc.</w:t>
            </w:r>
          </w:p>
          <w:p w14:paraId="08DA77B9" w14:textId="77777777" w:rsidR="00C74F6E" w:rsidRPr="00C74F6E" w:rsidRDefault="00C74F6E" w:rsidP="00C74F6E">
            <w:pPr>
              <w:rPr>
                <w:rFonts w:ascii="Calibri" w:eastAsia="Calibri" w:hAnsi="Calibri" w:cs="Calibri"/>
                <w:color w:val="0070C0"/>
              </w:rPr>
            </w:pPr>
          </w:p>
          <w:p w14:paraId="671188C4" w14:textId="77777777" w:rsidR="00C74F6E" w:rsidRPr="00C74F6E" w:rsidRDefault="00C74F6E" w:rsidP="00C74F6E"/>
          <w:p w14:paraId="560B78AA" w14:textId="77777777" w:rsidR="00C74F6E" w:rsidRPr="00C74F6E" w:rsidRDefault="00C74F6E" w:rsidP="00C74F6E"/>
          <w:p w14:paraId="5D074AF9" w14:textId="77777777" w:rsidR="00FE5F90" w:rsidRPr="00C74F6E" w:rsidRDefault="00FE5F90" w:rsidP="00FE5F90">
            <w:pPr>
              <w:rPr>
                <w:rFonts w:ascii="Arial" w:hAnsi="Arial" w:cs="Arial"/>
              </w:rPr>
            </w:pPr>
          </w:p>
        </w:tc>
      </w:tr>
      <w:tr w:rsidR="00FE5F90" w14:paraId="00B6C5C7" w14:textId="77777777" w:rsidTr="367B23C0">
        <w:trPr>
          <w:trHeight w:val="497"/>
        </w:trPr>
        <w:tc>
          <w:tcPr>
            <w:tcW w:w="2054" w:type="dxa"/>
            <w:shd w:val="clear" w:color="auto" w:fill="990099"/>
          </w:tcPr>
          <w:p w14:paraId="632DE844" w14:textId="77777777" w:rsidR="00FE5F90" w:rsidRPr="00600AD2" w:rsidRDefault="00FE5F90" w:rsidP="00FE5F90">
            <w:pPr>
              <w:rPr>
                <w:rFonts w:ascii="Arial" w:hAnsi="Arial" w:cs="Arial"/>
              </w:rPr>
            </w:pPr>
            <w:r w:rsidRPr="00600AD2">
              <w:rPr>
                <w:rFonts w:ascii="Arial" w:hAnsi="Arial" w:cs="Arial"/>
              </w:rPr>
              <w:t>authorial effect</w:t>
            </w:r>
          </w:p>
          <w:p w14:paraId="12B75C76" w14:textId="7B0AAA23" w:rsidR="00FE5F90" w:rsidRPr="00600AD2" w:rsidRDefault="00FE5F90" w:rsidP="00FE5F90">
            <w:pPr>
              <w:rPr>
                <w:rFonts w:ascii="Arial" w:hAnsi="Arial" w:cs="Arial"/>
              </w:rPr>
            </w:pPr>
          </w:p>
        </w:tc>
        <w:tc>
          <w:tcPr>
            <w:tcW w:w="2188" w:type="dxa"/>
          </w:tcPr>
          <w:p w14:paraId="2BE48892" w14:textId="77777777" w:rsidR="00FE5F90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Identify audience</w:t>
            </w:r>
            <w:r>
              <w:rPr>
                <w:rFonts w:asciiTheme="majorHAnsi" w:eastAsia="Arial" w:hAnsiTheme="majorHAnsi" w:cstheme="majorHAnsi"/>
                <w:color w:val="00B050"/>
              </w:rPr>
              <w:t xml:space="preserve"> and purpose</w:t>
            </w:r>
          </w:p>
          <w:p w14:paraId="43DD5351" w14:textId="77777777" w:rsidR="00340C3C" w:rsidRDefault="00340C3C" w:rsidP="00FE5F90">
            <w:pPr>
              <w:rPr>
                <w:rFonts w:asciiTheme="majorHAnsi" w:eastAsia="Arial" w:hAnsiTheme="majorHAnsi" w:cstheme="majorHAnsi"/>
                <w:highlight w:val="yellow"/>
              </w:rPr>
            </w:pPr>
          </w:p>
          <w:p w14:paraId="528A51BB" w14:textId="77777777" w:rsidR="00340C3C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Use other similar writing as models for their own</w:t>
            </w:r>
          </w:p>
          <w:p w14:paraId="68E8328B" w14:textId="77777777" w:rsidR="00340C3C" w:rsidRDefault="00340C3C" w:rsidP="00FE5F90">
            <w:pPr>
              <w:rPr>
                <w:rFonts w:asciiTheme="majorHAnsi" w:eastAsia="Arial" w:hAnsiTheme="majorHAnsi" w:cstheme="majorHAnsi"/>
                <w:highlight w:val="yellow"/>
              </w:rPr>
            </w:pPr>
          </w:p>
          <w:p w14:paraId="328001BC" w14:textId="6149BC08" w:rsidR="00340C3C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Plan, write and edit</w:t>
            </w:r>
            <w:r>
              <w:rPr>
                <w:rFonts w:asciiTheme="majorHAnsi" w:eastAsia="Arial" w:hAnsiTheme="majorHAnsi" w:cstheme="majorHAnsi"/>
                <w:color w:val="00B050"/>
              </w:rPr>
              <w:t xml:space="preserve"> according to the genre</w:t>
            </w:r>
          </w:p>
          <w:p w14:paraId="64BF6E3F" w14:textId="1EF563F2" w:rsidR="00C4525E" w:rsidRDefault="00C4525E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</w:p>
          <w:p w14:paraId="4707F475" w14:textId="2959DCAD" w:rsidR="00C4525E" w:rsidRDefault="00C4525E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>
              <w:rPr>
                <w:rFonts w:asciiTheme="majorHAnsi" w:eastAsia="Arial" w:hAnsiTheme="majorHAnsi" w:cstheme="majorHAnsi"/>
                <w:color w:val="00B050"/>
              </w:rPr>
              <w:t>Proof-read for clarity of meaning and effect</w:t>
            </w:r>
          </w:p>
          <w:p w14:paraId="724F7319" w14:textId="77777777" w:rsidR="00340C3C" w:rsidRDefault="00340C3C" w:rsidP="00FE5F90">
            <w:pPr>
              <w:rPr>
                <w:rFonts w:asciiTheme="majorHAnsi" w:eastAsia="Arial" w:hAnsiTheme="majorHAnsi" w:cstheme="majorHAnsi"/>
                <w:highlight w:val="yellow"/>
              </w:rPr>
            </w:pPr>
          </w:p>
          <w:p w14:paraId="3FD97002" w14:textId="77777777" w:rsidR="00340C3C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Write in formal ways</w:t>
            </w:r>
          </w:p>
          <w:p w14:paraId="1BAB8DB6" w14:textId="77777777" w:rsidR="0098043E" w:rsidRDefault="0098043E" w:rsidP="00FE5F90">
            <w:pPr>
              <w:rPr>
                <w:rFonts w:asciiTheme="majorHAnsi" w:eastAsia="Arial" w:hAnsiTheme="majorHAnsi" w:cstheme="majorHAnsi"/>
                <w:highlight w:val="yellow"/>
              </w:rPr>
            </w:pPr>
          </w:p>
          <w:p w14:paraId="2D042716" w14:textId="77777777" w:rsidR="0098043E" w:rsidRDefault="0098043E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98043E">
              <w:rPr>
                <w:rFonts w:asciiTheme="majorHAnsi" w:eastAsia="Arial" w:hAnsiTheme="majorHAnsi" w:cstheme="majorHAnsi"/>
                <w:color w:val="00B050"/>
              </w:rPr>
              <w:t>Describe setting</w:t>
            </w:r>
          </w:p>
          <w:p w14:paraId="543493FA" w14:textId="77777777" w:rsidR="00C4525E" w:rsidRDefault="00C4525E" w:rsidP="00FE5F90">
            <w:pPr>
              <w:rPr>
                <w:rFonts w:asciiTheme="majorHAnsi" w:eastAsia="Arial" w:hAnsiTheme="majorHAnsi" w:cstheme="majorHAnsi"/>
                <w:highlight w:val="yellow"/>
              </w:rPr>
            </w:pPr>
          </w:p>
          <w:p w14:paraId="1F62E905" w14:textId="54C42424" w:rsidR="00C4525E" w:rsidRPr="00340C3C" w:rsidRDefault="00C4525E" w:rsidP="00FE5F90">
            <w:pPr>
              <w:rPr>
                <w:rFonts w:asciiTheme="majorHAnsi" w:eastAsia="Arial" w:hAnsiTheme="majorHAnsi" w:cstheme="majorHAnsi"/>
                <w:highlight w:val="yellow"/>
              </w:rPr>
            </w:pPr>
            <w:r w:rsidRPr="00C4525E">
              <w:rPr>
                <w:rFonts w:asciiTheme="majorHAnsi" w:eastAsia="Arial" w:hAnsiTheme="majorHAnsi" w:cstheme="majorHAnsi"/>
                <w:color w:val="00B050"/>
              </w:rPr>
              <w:t>Structure the text to guide the reader</w:t>
            </w:r>
          </w:p>
        </w:tc>
        <w:tc>
          <w:tcPr>
            <w:tcW w:w="2272" w:type="dxa"/>
          </w:tcPr>
          <w:p w14:paraId="5CE24B80" w14:textId="77777777" w:rsidR="00FE5F90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Identify audience</w:t>
            </w:r>
            <w:r>
              <w:rPr>
                <w:rFonts w:asciiTheme="majorHAnsi" w:eastAsia="Arial" w:hAnsiTheme="majorHAnsi" w:cstheme="majorHAnsi"/>
                <w:color w:val="00B050"/>
              </w:rPr>
              <w:t xml:space="preserve"> and purpose</w:t>
            </w:r>
          </w:p>
          <w:p w14:paraId="2FCF8E8A" w14:textId="77777777" w:rsidR="00340C3C" w:rsidRDefault="00340C3C" w:rsidP="00FE5F90">
            <w:pPr>
              <w:rPr>
                <w:rFonts w:ascii="Arial" w:hAnsi="Arial" w:cs="Arial"/>
              </w:rPr>
            </w:pPr>
          </w:p>
          <w:p w14:paraId="57566640" w14:textId="77777777" w:rsidR="00340C3C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Use other similar writing as models for their own</w:t>
            </w:r>
          </w:p>
          <w:p w14:paraId="3D43E57A" w14:textId="77777777" w:rsidR="00340C3C" w:rsidRDefault="00340C3C" w:rsidP="00FE5F90">
            <w:pPr>
              <w:rPr>
                <w:rFonts w:ascii="Arial" w:hAnsi="Arial" w:cs="Arial"/>
              </w:rPr>
            </w:pPr>
          </w:p>
          <w:p w14:paraId="5182BD89" w14:textId="0F1F768E" w:rsidR="00340C3C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Plan, write and edit</w:t>
            </w:r>
            <w:r>
              <w:rPr>
                <w:rFonts w:asciiTheme="majorHAnsi" w:eastAsia="Arial" w:hAnsiTheme="majorHAnsi" w:cstheme="majorHAnsi"/>
                <w:color w:val="00B050"/>
              </w:rPr>
              <w:t xml:space="preserve"> according to the genre</w:t>
            </w:r>
          </w:p>
          <w:p w14:paraId="4513EC51" w14:textId="285DCB40" w:rsidR="00C4525E" w:rsidRDefault="00C4525E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</w:p>
          <w:p w14:paraId="28F17D06" w14:textId="77777777" w:rsidR="00C4525E" w:rsidRDefault="00C4525E" w:rsidP="00C4525E">
            <w:pPr>
              <w:rPr>
                <w:rFonts w:asciiTheme="majorHAnsi" w:eastAsia="Arial" w:hAnsiTheme="majorHAnsi" w:cstheme="majorHAnsi"/>
                <w:color w:val="00B050"/>
              </w:rPr>
            </w:pPr>
            <w:r>
              <w:rPr>
                <w:rFonts w:asciiTheme="majorHAnsi" w:eastAsia="Arial" w:hAnsiTheme="majorHAnsi" w:cstheme="majorHAnsi"/>
                <w:color w:val="00B050"/>
              </w:rPr>
              <w:t>Proof-read for clarity of meaning and effect</w:t>
            </w:r>
          </w:p>
          <w:p w14:paraId="74274557" w14:textId="77777777" w:rsidR="0098043E" w:rsidRDefault="0098043E" w:rsidP="00FE5F90">
            <w:pPr>
              <w:rPr>
                <w:rFonts w:ascii="Arial" w:hAnsi="Arial" w:cs="Arial"/>
              </w:rPr>
            </w:pPr>
          </w:p>
          <w:p w14:paraId="436CDFFF" w14:textId="77777777" w:rsidR="0098043E" w:rsidRDefault="0098043E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98043E">
              <w:rPr>
                <w:rFonts w:asciiTheme="majorHAnsi" w:eastAsia="Arial" w:hAnsiTheme="majorHAnsi" w:cstheme="majorHAnsi"/>
                <w:color w:val="00B050"/>
              </w:rPr>
              <w:t xml:space="preserve">Describe (setting, character, atmosphere) </w:t>
            </w:r>
          </w:p>
          <w:p w14:paraId="452F69B7" w14:textId="77777777" w:rsidR="00C72E0B" w:rsidRDefault="00C72E0B" w:rsidP="00FE5F90">
            <w:pPr>
              <w:rPr>
                <w:rFonts w:ascii="Arial" w:hAnsi="Arial" w:cs="Arial"/>
              </w:rPr>
            </w:pPr>
          </w:p>
          <w:p w14:paraId="04451C6D" w14:textId="77777777" w:rsidR="00C72E0B" w:rsidRDefault="00C72E0B" w:rsidP="00FE5F90">
            <w:pPr>
              <w:rPr>
                <w:rFonts w:asciiTheme="majorHAnsi" w:hAnsiTheme="majorHAnsi" w:cstheme="majorHAnsi"/>
                <w:color w:val="00B050"/>
              </w:rPr>
            </w:pPr>
            <w:r w:rsidRPr="00C72E0B">
              <w:rPr>
                <w:rFonts w:asciiTheme="majorHAnsi" w:hAnsiTheme="majorHAnsi" w:cstheme="majorHAnsi"/>
                <w:color w:val="00B050"/>
              </w:rPr>
              <w:t>Experiment with and discuss vocabulary and effect when writing poetry</w:t>
            </w:r>
          </w:p>
          <w:p w14:paraId="086525A1" w14:textId="77777777" w:rsidR="00C72E0B" w:rsidRDefault="00C72E0B" w:rsidP="00FE5F90">
            <w:pPr>
              <w:rPr>
                <w:rFonts w:asciiTheme="majorHAnsi" w:hAnsiTheme="majorHAnsi" w:cstheme="majorHAnsi"/>
              </w:rPr>
            </w:pPr>
          </w:p>
          <w:p w14:paraId="3092299A" w14:textId="1A442316" w:rsidR="00C72E0B" w:rsidRPr="00C72E0B" w:rsidRDefault="00C72E0B" w:rsidP="00FE5F90">
            <w:pPr>
              <w:rPr>
                <w:rFonts w:asciiTheme="majorHAnsi" w:hAnsiTheme="majorHAnsi" w:cstheme="majorHAnsi"/>
              </w:rPr>
            </w:pPr>
            <w:r w:rsidRPr="00C72E0B">
              <w:rPr>
                <w:rFonts w:asciiTheme="majorHAnsi" w:hAnsiTheme="majorHAnsi" w:cstheme="majorHAnsi"/>
                <w:color w:val="00B050"/>
              </w:rPr>
              <w:t>With adult support, integrate dialogue</w:t>
            </w:r>
          </w:p>
        </w:tc>
        <w:tc>
          <w:tcPr>
            <w:tcW w:w="2214" w:type="dxa"/>
          </w:tcPr>
          <w:p w14:paraId="44DA8FA7" w14:textId="77777777" w:rsidR="00FE5F90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Identify audience</w:t>
            </w:r>
            <w:r>
              <w:rPr>
                <w:rFonts w:asciiTheme="majorHAnsi" w:eastAsia="Arial" w:hAnsiTheme="majorHAnsi" w:cstheme="majorHAnsi"/>
                <w:color w:val="00B050"/>
              </w:rPr>
              <w:t xml:space="preserve"> and purpose</w:t>
            </w:r>
          </w:p>
          <w:p w14:paraId="343309AF" w14:textId="77777777" w:rsidR="00340C3C" w:rsidRDefault="00340C3C" w:rsidP="00FE5F90">
            <w:pPr>
              <w:rPr>
                <w:rFonts w:ascii="Arial" w:hAnsi="Arial" w:cs="Arial"/>
              </w:rPr>
            </w:pPr>
          </w:p>
          <w:p w14:paraId="0CF569E8" w14:textId="77777777" w:rsidR="00340C3C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Use other similar writing as models for their own</w:t>
            </w:r>
          </w:p>
          <w:p w14:paraId="3A632359" w14:textId="77777777" w:rsidR="00340C3C" w:rsidRDefault="00340C3C" w:rsidP="00FE5F90">
            <w:pPr>
              <w:rPr>
                <w:rFonts w:ascii="Arial" w:hAnsi="Arial" w:cs="Arial"/>
              </w:rPr>
            </w:pPr>
          </w:p>
          <w:p w14:paraId="7304B996" w14:textId="53562A97" w:rsidR="00340C3C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Plan, write and edit</w:t>
            </w:r>
            <w:r>
              <w:rPr>
                <w:rFonts w:asciiTheme="majorHAnsi" w:eastAsia="Arial" w:hAnsiTheme="majorHAnsi" w:cstheme="majorHAnsi"/>
                <w:color w:val="00B050"/>
              </w:rPr>
              <w:t xml:space="preserve"> according to the genre</w:t>
            </w:r>
          </w:p>
          <w:p w14:paraId="2BACD3C6" w14:textId="20452281" w:rsidR="00C4525E" w:rsidRDefault="00C4525E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</w:p>
          <w:p w14:paraId="7A7E7987" w14:textId="77777777" w:rsidR="00C4525E" w:rsidRDefault="00C4525E" w:rsidP="00C4525E">
            <w:pPr>
              <w:rPr>
                <w:rFonts w:asciiTheme="majorHAnsi" w:eastAsia="Arial" w:hAnsiTheme="majorHAnsi" w:cstheme="majorHAnsi"/>
                <w:color w:val="00B050"/>
              </w:rPr>
            </w:pPr>
            <w:r>
              <w:rPr>
                <w:rFonts w:asciiTheme="majorHAnsi" w:eastAsia="Arial" w:hAnsiTheme="majorHAnsi" w:cstheme="majorHAnsi"/>
                <w:color w:val="00B050"/>
              </w:rPr>
              <w:t>Proof-read for clarity of meaning and effect</w:t>
            </w:r>
          </w:p>
          <w:p w14:paraId="0B156C93" w14:textId="77777777" w:rsidR="00340C3C" w:rsidRDefault="00340C3C" w:rsidP="00FE5F90">
            <w:pPr>
              <w:rPr>
                <w:rFonts w:ascii="Arial" w:hAnsi="Arial" w:cs="Arial"/>
              </w:rPr>
            </w:pPr>
          </w:p>
          <w:p w14:paraId="3F056089" w14:textId="77777777" w:rsidR="00340C3C" w:rsidRDefault="00340C3C" w:rsidP="00FE5F90">
            <w:pPr>
              <w:rPr>
                <w:rFonts w:asciiTheme="majorHAnsi" w:hAnsiTheme="majorHAnsi" w:cstheme="majorHAnsi"/>
                <w:color w:val="00B050"/>
              </w:rPr>
            </w:pPr>
            <w:r w:rsidRPr="00340C3C">
              <w:rPr>
                <w:rFonts w:asciiTheme="majorHAnsi" w:hAnsiTheme="majorHAnsi" w:cstheme="majorHAnsi"/>
                <w:color w:val="00B050"/>
              </w:rPr>
              <w:t>Draft and write, selecting appropriate vocabulary and grammar to suit the purpose and audience</w:t>
            </w:r>
          </w:p>
          <w:p w14:paraId="7BDA2553" w14:textId="77777777" w:rsidR="00340C3C" w:rsidRDefault="00340C3C" w:rsidP="00FE5F90">
            <w:pPr>
              <w:rPr>
                <w:rFonts w:ascii="Arial" w:hAnsi="Arial" w:cs="Arial"/>
              </w:rPr>
            </w:pPr>
          </w:p>
          <w:p w14:paraId="461432BB" w14:textId="77777777" w:rsidR="00340C3C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Write in formal ways</w:t>
            </w:r>
          </w:p>
          <w:p w14:paraId="48303399" w14:textId="77777777" w:rsidR="0098043E" w:rsidRDefault="0098043E" w:rsidP="00FE5F90">
            <w:pPr>
              <w:rPr>
                <w:rFonts w:ascii="Arial" w:hAnsi="Arial" w:cs="Arial"/>
              </w:rPr>
            </w:pPr>
          </w:p>
          <w:p w14:paraId="52B21E3D" w14:textId="77777777" w:rsidR="0098043E" w:rsidRDefault="0098043E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98043E">
              <w:rPr>
                <w:rFonts w:asciiTheme="majorHAnsi" w:eastAsia="Arial" w:hAnsiTheme="majorHAnsi" w:cstheme="majorHAnsi"/>
                <w:color w:val="00B050"/>
              </w:rPr>
              <w:t>Describe (setting, character, atmosphere) using well-chosen vocabulary</w:t>
            </w:r>
          </w:p>
          <w:p w14:paraId="07C30E66" w14:textId="77777777" w:rsidR="00C4525E" w:rsidRDefault="00C4525E" w:rsidP="00FE5F90">
            <w:pPr>
              <w:rPr>
                <w:rFonts w:ascii="Arial" w:hAnsi="Arial" w:cs="Arial"/>
              </w:rPr>
            </w:pPr>
          </w:p>
          <w:p w14:paraId="7252C90A" w14:textId="610C0531" w:rsidR="00C4525E" w:rsidRPr="00600AD2" w:rsidRDefault="00C4525E" w:rsidP="00FE5F90">
            <w:pPr>
              <w:rPr>
                <w:rFonts w:ascii="Arial" w:hAnsi="Arial" w:cs="Arial"/>
              </w:rPr>
            </w:pPr>
            <w:r w:rsidRPr="00C4525E">
              <w:rPr>
                <w:rFonts w:asciiTheme="majorHAnsi" w:eastAsia="Arial" w:hAnsiTheme="majorHAnsi" w:cstheme="majorHAnsi"/>
                <w:color w:val="00B050"/>
              </w:rPr>
              <w:t>Structure the text to guide the reader</w:t>
            </w:r>
          </w:p>
        </w:tc>
        <w:tc>
          <w:tcPr>
            <w:tcW w:w="2233" w:type="dxa"/>
          </w:tcPr>
          <w:p w14:paraId="05D1BFFC" w14:textId="77777777" w:rsidR="00FE5F90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Identify audience</w:t>
            </w:r>
            <w:r>
              <w:rPr>
                <w:rFonts w:asciiTheme="majorHAnsi" w:eastAsia="Arial" w:hAnsiTheme="majorHAnsi" w:cstheme="majorHAnsi"/>
                <w:color w:val="00B050"/>
              </w:rPr>
              <w:t xml:space="preserve"> and purpose</w:t>
            </w:r>
          </w:p>
          <w:p w14:paraId="67EF9C24" w14:textId="77777777" w:rsidR="00340C3C" w:rsidRDefault="00340C3C" w:rsidP="00FE5F90">
            <w:pPr>
              <w:rPr>
                <w:rFonts w:ascii="Arial" w:hAnsi="Arial" w:cs="Arial"/>
              </w:rPr>
            </w:pPr>
          </w:p>
          <w:p w14:paraId="1B05A09D" w14:textId="77777777" w:rsidR="00340C3C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Use other similar writing as models for their own</w:t>
            </w:r>
          </w:p>
          <w:p w14:paraId="1922063A" w14:textId="77777777" w:rsidR="00340C3C" w:rsidRDefault="00340C3C" w:rsidP="00FE5F90">
            <w:pPr>
              <w:rPr>
                <w:rFonts w:ascii="Arial" w:hAnsi="Arial" w:cs="Arial"/>
              </w:rPr>
            </w:pPr>
          </w:p>
          <w:p w14:paraId="5090E334" w14:textId="610917AB" w:rsidR="00340C3C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Plan, write and edit</w:t>
            </w:r>
            <w:r>
              <w:rPr>
                <w:rFonts w:asciiTheme="majorHAnsi" w:eastAsia="Arial" w:hAnsiTheme="majorHAnsi" w:cstheme="majorHAnsi"/>
                <w:color w:val="00B050"/>
              </w:rPr>
              <w:t xml:space="preserve"> according to the genre</w:t>
            </w:r>
          </w:p>
          <w:p w14:paraId="34DDDD0E" w14:textId="3E762512" w:rsidR="00C4525E" w:rsidRDefault="00C4525E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</w:p>
          <w:p w14:paraId="1FD66A4E" w14:textId="77777777" w:rsidR="00C4525E" w:rsidRDefault="00C4525E" w:rsidP="00C4525E">
            <w:pPr>
              <w:rPr>
                <w:rFonts w:asciiTheme="majorHAnsi" w:eastAsia="Arial" w:hAnsiTheme="majorHAnsi" w:cstheme="majorHAnsi"/>
                <w:color w:val="00B050"/>
              </w:rPr>
            </w:pPr>
            <w:r>
              <w:rPr>
                <w:rFonts w:asciiTheme="majorHAnsi" w:eastAsia="Arial" w:hAnsiTheme="majorHAnsi" w:cstheme="majorHAnsi"/>
                <w:color w:val="00B050"/>
              </w:rPr>
              <w:t>Proof-read for clarity of meaning and effect</w:t>
            </w:r>
          </w:p>
          <w:p w14:paraId="17CCCCF2" w14:textId="77777777" w:rsidR="00340C3C" w:rsidRDefault="00340C3C" w:rsidP="00FE5F90">
            <w:pPr>
              <w:rPr>
                <w:rFonts w:ascii="Arial" w:hAnsi="Arial" w:cs="Arial"/>
              </w:rPr>
            </w:pPr>
          </w:p>
          <w:p w14:paraId="7A087E45" w14:textId="77777777" w:rsidR="00340C3C" w:rsidRDefault="00340C3C" w:rsidP="00FE5F90">
            <w:pPr>
              <w:rPr>
                <w:rFonts w:asciiTheme="majorHAnsi" w:hAnsiTheme="majorHAnsi" w:cstheme="majorHAnsi"/>
                <w:color w:val="00B050"/>
              </w:rPr>
            </w:pPr>
            <w:r w:rsidRPr="00340C3C">
              <w:rPr>
                <w:rFonts w:asciiTheme="majorHAnsi" w:hAnsiTheme="majorHAnsi" w:cstheme="majorHAnsi"/>
                <w:color w:val="00B050"/>
              </w:rPr>
              <w:t>Draft and write, selecting appropriate vocabulary and grammar to suit the purpose and audience</w:t>
            </w:r>
          </w:p>
          <w:p w14:paraId="014C5078" w14:textId="77777777" w:rsidR="00340C3C" w:rsidRDefault="00340C3C" w:rsidP="00FE5F90">
            <w:pPr>
              <w:rPr>
                <w:rFonts w:asciiTheme="majorHAnsi" w:hAnsiTheme="majorHAnsi" w:cstheme="majorHAnsi"/>
              </w:rPr>
            </w:pPr>
          </w:p>
          <w:p w14:paraId="177B08F1" w14:textId="77777777" w:rsidR="00340C3C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Write in formal ways</w:t>
            </w:r>
          </w:p>
          <w:p w14:paraId="76769D0A" w14:textId="77777777" w:rsidR="00C4525E" w:rsidRDefault="00C4525E" w:rsidP="00FE5F90">
            <w:pPr>
              <w:rPr>
                <w:rFonts w:asciiTheme="majorHAnsi" w:hAnsiTheme="majorHAnsi" w:cstheme="majorHAnsi"/>
              </w:rPr>
            </w:pPr>
          </w:p>
          <w:p w14:paraId="6CF78B80" w14:textId="3F738EAE" w:rsidR="00C4525E" w:rsidRPr="00340C3C" w:rsidRDefault="00C4525E" w:rsidP="00FE5F90">
            <w:pPr>
              <w:rPr>
                <w:rFonts w:asciiTheme="majorHAnsi" w:hAnsiTheme="majorHAnsi" w:cstheme="majorHAnsi"/>
              </w:rPr>
            </w:pPr>
            <w:r w:rsidRPr="00C4525E">
              <w:rPr>
                <w:rFonts w:asciiTheme="majorHAnsi" w:eastAsia="Arial" w:hAnsiTheme="majorHAnsi" w:cstheme="majorHAnsi"/>
                <w:color w:val="00B050"/>
              </w:rPr>
              <w:t>Structure the text to guide the reader</w:t>
            </w:r>
          </w:p>
        </w:tc>
        <w:tc>
          <w:tcPr>
            <w:tcW w:w="2212" w:type="dxa"/>
          </w:tcPr>
          <w:p w14:paraId="1235E4DD" w14:textId="77777777" w:rsidR="00FE5F90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Identify audience</w:t>
            </w:r>
            <w:r>
              <w:rPr>
                <w:rFonts w:asciiTheme="majorHAnsi" w:eastAsia="Arial" w:hAnsiTheme="majorHAnsi" w:cstheme="majorHAnsi"/>
                <w:color w:val="00B050"/>
              </w:rPr>
              <w:t xml:space="preserve"> and purpose</w:t>
            </w:r>
          </w:p>
          <w:p w14:paraId="79DD96FB" w14:textId="77777777" w:rsidR="00340C3C" w:rsidRDefault="00340C3C" w:rsidP="00FE5F90">
            <w:pPr>
              <w:rPr>
                <w:rFonts w:ascii="Arial" w:hAnsi="Arial" w:cs="Arial"/>
              </w:rPr>
            </w:pPr>
          </w:p>
          <w:p w14:paraId="52D1D135" w14:textId="77777777" w:rsidR="00340C3C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Use other similar writing as models for their own</w:t>
            </w:r>
          </w:p>
          <w:p w14:paraId="634353FA" w14:textId="77777777" w:rsidR="00340C3C" w:rsidRDefault="00340C3C" w:rsidP="00FE5F90">
            <w:pPr>
              <w:rPr>
                <w:rFonts w:ascii="Arial" w:hAnsi="Arial" w:cs="Arial"/>
              </w:rPr>
            </w:pPr>
          </w:p>
          <w:p w14:paraId="39B361A6" w14:textId="7FB90162" w:rsidR="00340C3C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Plan, write and edit</w:t>
            </w:r>
            <w:r>
              <w:rPr>
                <w:rFonts w:asciiTheme="majorHAnsi" w:eastAsia="Arial" w:hAnsiTheme="majorHAnsi" w:cstheme="majorHAnsi"/>
                <w:color w:val="00B050"/>
              </w:rPr>
              <w:t xml:space="preserve"> according to the genre</w:t>
            </w:r>
          </w:p>
          <w:p w14:paraId="7776FEA4" w14:textId="2B13C51A" w:rsidR="00C4525E" w:rsidRDefault="00C4525E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</w:p>
          <w:p w14:paraId="5083E8F4" w14:textId="77777777" w:rsidR="00C4525E" w:rsidRDefault="00C4525E" w:rsidP="00C4525E">
            <w:pPr>
              <w:rPr>
                <w:rFonts w:asciiTheme="majorHAnsi" w:eastAsia="Arial" w:hAnsiTheme="majorHAnsi" w:cstheme="majorHAnsi"/>
                <w:color w:val="00B050"/>
              </w:rPr>
            </w:pPr>
            <w:r>
              <w:rPr>
                <w:rFonts w:asciiTheme="majorHAnsi" w:eastAsia="Arial" w:hAnsiTheme="majorHAnsi" w:cstheme="majorHAnsi"/>
                <w:color w:val="00B050"/>
              </w:rPr>
              <w:t>Proof-read for clarity of meaning and effect</w:t>
            </w:r>
          </w:p>
          <w:p w14:paraId="2BCBC424" w14:textId="77777777" w:rsidR="00340C3C" w:rsidRDefault="00340C3C" w:rsidP="00FE5F90">
            <w:pPr>
              <w:rPr>
                <w:rFonts w:ascii="Arial" w:hAnsi="Arial" w:cs="Arial"/>
              </w:rPr>
            </w:pPr>
          </w:p>
          <w:p w14:paraId="4F85E3F5" w14:textId="77777777" w:rsidR="00340C3C" w:rsidRDefault="00340C3C" w:rsidP="00FE5F90">
            <w:pPr>
              <w:rPr>
                <w:rFonts w:asciiTheme="majorHAnsi" w:hAnsiTheme="majorHAnsi" w:cstheme="majorHAnsi"/>
                <w:color w:val="00B050"/>
              </w:rPr>
            </w:pPr>
            <w:r w:rsidRPr="00340C3C">
              <w:rPr>
                <w:rFonts w:asciiTheme="majorHAnsi" w:hAnsiTheme="majorHAnsi" w:cstheme="majorHAnsi"/>
                <w:color w:val="00B050"/>
              </w:rPr>
              <w:t>Draft and write, selecting appropriate vocabulary and grammar to suit the purpose and audience</w:t>
            </w:r>
          </w:p>
          <w:p w14:paraId="7F3604C4" w14:textId="77777777" w:rsidR="00340C3C" w:rsidRDefault="00340C3C" w:rsidP="00FE5F90">
            <w:pPr>
              <w:rPr>
                <w:rFonts w:ascii="Arial" w:hAnsi="Arial" w:cs="Arial"/>
              </w:rPr>
            </w:pPr>
          </w:p>
          <w:p w14:paraId="407FE11E" w14:textId="77777777" w:rsidR="00340C3C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Write in formal ways</w:t>
            </w:r>
          </w:p>
          <w:p w14:paraId="6FCE680C" w14:textId="77777777" w:rsidR="00C4525E" w:rsidRDefault="00C4525E" w:rsidP="00FE5F90">
            <w:pPr>
              <w:rPr>
                <w:rFonts w:ascii="Arial" w:hAnsi="Arial" w:cs="Arial"/>
              </w:rPr>
            </w:pPr>
          </w:p>
          <w:p w14:paraId="6FAFABE7" w14:textId="5C7A7790" w:rsidR="00C4525E" w:rsidRPr="00600AD2" w:rsidRDefault="00C4525E" w:rsidP="00FE5F90">
            <w:pPr>
              <w:rPr>
                <w:rFonts w:ascii="Arial" w:hAnsi="Arial" w:cs="Arial"/>
              </w:rPr>
            </w:pPr>
            <w:r w:rsidRPr="00C4525E">
              <w:rPr>
                <w:rFonts w:asciiTheme="majorHAnsi" w:eastAsia="Arial" w:hAnsiTheme="majorHAnsi" w:cstheme="majorHAnsi"/>
                <w:color w:val="00B050"/>
              </w:rPr>
              <w:t>Structure the text to guide the reader</w:t>
            </w:r>
          </w:p>
        </w:tc>
        <w:tc>
          <w:tcPr>
            <w:tcW w:w="2215" w:type="dxa"/>
          </w:tcPr>
          <w:p w14:paraId="715389CF" w14:textId="77777777" w:rsidR="00FE5F90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Identify audience</w:t>
            </w:r>
            <w:r>
              <w:rPr>
                <w:rFonts w:asciiTheme="majorHAnsi" w:eastAsia="Arial" w:hAnsiTheme="majorHAnsi" w:cstheme="majorHAnsi"/>
                <w:color w:val="00B050"/>
              </w:rPr>
              <w:t xml:space="preserve"> and purpose</w:t>
            </w:r>
          </w:p>
          <w:p w14:paraId="5FA7EDC5" w14:textId="77777777" w:rsidR="00340C3C" w:rsidRDefault="00340C3C" w:rsidP="00FE5F90">
            <w:pPr>
              <w:rPr>
                <w:rFonts w:ascii="Arial" w:hAnsi="Arial" w:cs="Arial"/>
              </w:rPr>
            </w:pPr>
          </w:p>
          <w:p w14:paraId="134CD81C" w14:textId="77777777" w:rsidR="00340C3C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Use other similar writing as models for their own</w:t>
            </w:r>
          </w:p>
          <w:p w14:paraId="01056D96" w14:textId="77777777" w:rsidR="00340C3C" w:rsidRDefault="00340C3C" w:rsidP="00FE5F90">
            <w:pPr>
              <w:rPr>
                <w:rFonts w:ascii="Arial" w:hAnsi="Arial" w:cs="Arial"/>
              </w:rPr>
            </w:pPr>
          </w:p>
          <w:p w14:paraId="4C566FCD" w14:textId="6F8CAE6E" w:rsidR="00340C3C" w:rsidRDefault="00340C3C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340C3C">
              <w:rPr>
                <w:rFonts w:asciiTheme="majorHAnsi" w:eastAsia="Arial" w:hAnsiTheme="majorHAnsi" w:cstheme="majorHAnsi"/>
                <w:color w:val="00B050"/>
              </w:rPr>
              <w:t>Plan, write and edit</w:t>
            </w:r>
            <w:r>
              <w:rPr>
                <w:rFonts w:asciiTheme="majorHAnsi" w:eastAsia="Arial" w:hAnsiTheme="majorHAnsi" w:cstheme="majorHAnsi"/>
                <w:color w:val="00B050"/>
              </w:rPr>
              <w:t xml:space="preserve"> according to the genre</w:t>
            </w:r>
          </w:p>
          <w:p w14:paraId="030CB158" w14:textId="18FC285B" w:rsidR="00C4525E" w:rsidRDefault="00C4525E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</w:p>
          <w:p w14:paraId="7CF42B31" w14:textId="77777777" w:rsidR="00C4525E" w:rsidRDefault="00C4525E" w:rsidP="00C4525E">
            <w:pPr>
              <w:rPr>
                <w:rFonts w:asciiTheme="majorHAnsi" w:eastAsia="Arial" w:hAnsiTheme="majorHAnsi" w:cstheme="majorHAnsi"/>
                <w:color w:val="00B050"/>
              </w:rPr>
            </w:pPr>
            <w:r>
              <w:rPr>
                <w:rFonts w:asciiTheme="majorHAnsi" w:eastAsia="Arial" w:hAnsiTheme="majorHAnsi" w:cstheme="majorHAnsi"/>
                <w:color w:val="00B050"/>
              </w:rPr>
              <w:t>Proof-read for clarity of meaning and effect</w:t>
            </w:r>
          </w:p>
          <w:p w14:paraId="0590BB66" w14:textId="77777777" w:rsidR="0098043E" w:rsidRDefault="0098043E" w:rsidP="00FE5F90">
            <w:pPr>
              <w:rPr>
                <w:rFonts w:ascii="Arial" w:hAnsi="Arial" w:cs="Arial"/>
              </w:rPr>
            </w:pPr>
          </w:p>
          <w:p w14:paraId="79D2CDA8" w14:textId="77777777" w:rsidR="0098043E" w:rsidRDefault="0098043E" w:rsidP="00FE5F90">
            <w:pPr>
              <w:rPr>
                <w:rFonts w:asciiTheme="majorHAnsi" w:eastAsia="Arial" w:hAnsiTheme="majorHAnsi" w:cstheme="majorHAnsi"/>
                <w:color w:val="00B050"/>
              </w:rPr>
            </w:pPr>
            <w:r w:rsidRPr="0098043E">
              <w:rPr>
                <w:rFonts w:asciiTheme="majorHAnsi" w:eastAsia="Arial" w:hAnsiTheme="majorHAnsi" w:cstheme="majorHAnsi"/>
                <w:color w:val="00B050"/>
              </w:rPr>
              <w:t>Describe (setting, character, atmosphere) using well-chosen vocabulary</w:t>
            </w:r>
          </w:p>
          <w:p w14:paraId="5B6A558B" w14:textId="77777777" w:rsidR="00C72E0B" w:rsidRDefault="00C72E0B" w:rsidP="00FE5F90">
            <w:pPr>
              <w:rPr>
                <w:rFonts w:ascii="Arial" w:hAnsi="Arial" w:cs="Arial"/>
              </w:rPr>
            </w:pPr>
          </w:p>
          <w:p w14:paraId="4162A73E" w14:textId="7F09779A" w:rsidR="00C72E0B" w:rsidRPr="00600AD2" w:rsidRDefault="00C72E0B" w:rsidP="00FE5F90">
            <w:pPr>
              <w:rPr>
                <w:rFonts w:ascii="Arial" w:hAnsi="Arial" w:cs="Arial"/>
              </w:rPr>
            </w:pPr>
            <w:r w:rsidRPr="00C72E0B">
              <w:rPr>
                <w:rFonts w:asciiTheme="majorHAnsi" w:hAnsiTheme="majorHAnsi" w:cstheme="majorHAnsi"/>
                <w:color w:val="00B050"/>
              </w:rPr>
              <w:t>With adult support, integrate dialogue</w:t>
            </w:r>
            <w:r>
              <w:rPr>
                <w:rFonts w:asciiTheme="majorHAnsi" w:hAnsiTheme="majorHAnsi" w:cstheme="majorHAnsi"/>
                <w:color w:val="00B050"/>
              </w:rPr>
              <w:t xml:space="preserve"> to convey character and advance the action</w:t>
            </w:r>
          </w:p>
        </w:tc>
      </w:tr>
    </w:tbl>
    <w:p w14:paraId="1CCFA81B" w14:textId="77777777" w:rsidR="00600AD2" w:rsidRDefault="00600AD2"/>
    <w:sectPr w:rsidR="00600AD2" w:rsidSect="000118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CF971" w14:textId="77777777" w:rsidR="0077423C" w:rsidRDefault="0077423C" w:rsidP="0077423C">
      <w:pPr>
        <w:spacing w:after="0" w:line="240" w:lineRule="auto"/>
      </w:pPr>
      <w:r>
        <w:separator/>
      </w:r>
    </w:p>
  </w:endnote>
  <w:endnote w:type="continuationSeparator" w:id="0">
    <w:p w14:paraId="10B15C8B" w14:textId="77777777" w:rsidR="0077423C" w:rsidRDefault="0077423C" w:rsidP="00774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68FBD" w14:textId="77777777" w:rsidR="0077423C" w:rsidRDefault="0077423C" w:rsidP="0077423C">
      <w:pPr>
        <w:spacing w:after="0" w:line="240" w:lineRule="auto"/>
      </w:pPr>
      <w:r>
        <w:separator/>
      </w:r>
    </w:p>
  </w:footnote>
  <w:footnote w:type="continuationSeparator" w:id="0">
    <w:p w14:paraId="71861094" w14:textId="77777777" w:rsidR="0077423C" w:rsidRDefault="0077423C" w:rsidP="00774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3721C"/>
    <w:multiLevelType w:val="hybridMultilevel"/>
    <w:tmpl w:val="CAC80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60699E"/>
    <w:multiLevelType w:val="hybridMultilevel"/>
    <w:tmpl w:val="6290A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71BA3"/>
    <w:multiLevelType w:val="hybridMultilevel"/>
    <w:tmpl w:val="0AC21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03011"/>
    <w:multiLevelType w:val="hybridMultilevel"/>
    <w:tmpl w:val="83DAA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9D6C7E"/>
    <w:multiLevelType w:val="hybridMultilevel"/>
    <w:tmpl w:val="B688F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DF392"/>
    <w:multiLevelType w:val="hybridMultilevel"/>
    <w:tmpl w:val="A30A3FC0"/>
    <w:lvl w:ilvl="0" w:tplc="2F6821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DCAC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54C8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1205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5CDF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B03E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AE64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9C29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40AD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B60788"/>
    <w:multiLevelType w:val="hybridMultilevel"/>
    <w:tmpl w:val="44F0F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D1D16F"/>
    <w:multiLevelType w:val="hybridMultilevel"/>
    <w:tmpl w:val="0688F8EC"/>
    <w:lvl w:ilvl="0" w:tplc="0E7AE0A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8920A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299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F6CF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7616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9032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3AD5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F663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A49C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A8A398"/>
    <w:multiLevelType w:val="hybridMultilevel"/>
    <w:tmpl w:val="480EA2FC"/>
    <w:lvl w:ilvl="0" w:tplc="407EA36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A44C1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16E5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0470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3C09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9643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124D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64C7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1296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2C1C5"/>
    <w:multiLevelType w:val="hybridMultilevel"/>
    <w:tmpl w:val="E3FC003E"/>
    <w:lvl w:ilvl="0" w:tplc="914452A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C82CD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2C5F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C028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5E3A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C883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082A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C6C8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24F9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6C11C1"/>
    <w:multiLevelType w:val="hybridMultilevel"/>
    <w:tmpl w:val="9AC4C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7"/>
  </w:num>
  <w:num w:numId="5">
    <w:abstractNumId w:val="0"/>
  </w:num>
  <w:num w:numId="6">
    <w:abstractNumId w:val="6"/>
  </w:num>
  <w:num w:numId="7">
    <w:abstractNumId w:val="2"/>
  </w:num>
  <w:num w:numId="8">
    <w:abstractNumId w:val="1"/>
  </w:num>
  <w:num w:numId="9">
    <w:abstractNumId w:val="3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AD2"/>
    <w:rsid w:val="00002366"/>
    <w:rsid w:val="00006DC2"/>
    <w:rsid w:val="00011833"/>
    <w:rsid w:val="00025555"/>
    <w:rsid w:val="00036AEA"/>
    <w:rsid w:val="00049E79"/>
    <w:rsid w:val="000E014B"/>
    <w:rsid w:val="001C3E0C"/>
    <w:rsid w:val="001F4343"/>
    <w:rsid w:val="0020103B"/>
    <w:rsid w:val="002F34E3"/>
    <w:rsid w:val="00340C3C"/>
    <w:rsid w:val="003664D8"/>
    <w:rsid w:val="00411D1C"/>
    <w:rsid w:val="00420A39"/>
    <w:rsid w:val="004D435B"/>
    <w:rsid w:val="005104DD"/>
    <w:rsid w:val="00526959"/>
    <w:rsid w:val="0054501B"/>
    <w:rsid w:val="005B28F1"/>
    <w:rsid w:val="00600AD2"/>
    <w:rsid w:val="00677784"/>
    <w:rsid w:val="006C25EA"/>
    <w:rsid w:val="006E7719"/>
    <w:rsid w:val="006F2049"/>
    <w:rsid w:val="00753F1F"/>
    <w:rsid w:val="0077423C"/>
    <w:rsid w:val="0086179A"/>
    <w:rsid w:val="00882921"/>
    <w:rsid w:val="008A40E9"/>
    <w:rsid w:val="0098043E"/>
    <w:rsid w:val="009D7FA5"/>
    <w:rsid w:val="009F1AAE"/>
    <w:rsid w:val="009F34C9"/>
    <w:rsid w:val="00B098ED"/>
    <w:rsid w:val="00B31590"/>
    <w:rsid w:val="00BA33E5"/>
    <w:rsid w:val="00BD476F"/>
    <w:rsid w:val="00C32F84"/>
    <w:rsid w:val="00C4525E"/>
    <w:rsid w:val="00C64868"/>
    <w:rsid w:val="00C72E0B"/>
    <w:rsid w:val="00C74F6E"/>
    <w:rsid w:val="00DA346F"/>
    <w:rsid w:val="00DB4DAA"/>
    <w:rsid w:val="00DD3475"/>
    <w:rsid w:val="00E27E3C"/>
    <w:rsid w:val="00E3174A"/>
    <w:rsid w:val="00EA1280"/>
    <w:rsid w:val="00F36FB3"/>
    <w:rsid w:val="00F63FE8"/>
    <w:rsid w:val="00FE5F90"/>
    <w:rsid w:val="00FF5042"/>
    <w:rsid w:val="01ADB473"/>
    <w:rsid w:val="02C5C81A"/>
    <w:rsid w:val="032FC69B"/>
    <w:rsid w:val="037E651C"/>
    <w:rsid w:val="03D1763F"/>
    <w:rsid w:val="03FE1EF4"/>
    <w:rsid w:val="049F3ADA"/>
    <w:rsid w:val="04DE5CE4"/>
    <w:rsid w:val="07129E0B"/>
    <w:rsid w:val="0759D0EA"/>
    <w:rsid w:val="08224FEA"/>
    <w:rsid w:val="086D6ED4"/>
    <w:rsid w:val="08AA8D56"/>
    <w:rsid w:val="093AB64F"/>
    <w:rsid w:val="09BA3CA5"/>
    <w:rsid w:val="0A3038CD"/>
    <w:rsid w:val="0AB5406E"/>
    <w:rsid w:val="0AFF3EC3"/>
    <w:rsid w:val="0B329C58"/>
    <w:rsid w:val="0BCAEF8E"/>
    <w:rsid w:val="0BEA548A"/>
    <w:rsid w:val="0CF53BA3"/>
    <w:rsid w:val="0CF83065"/>
    <w:rsid w:val="0D2470D7"/>
    <w:rsid w:val="0D60DDBF"/>
    <w:rsid w:val="0DA3EC5E"/>
    <w:rsid w:val="0E349D0A"/>
    <w:rsid w:val="0F689E64"/>
    <w:rsid w:val="0F8A0729"/>
    <w:rsid w:val="1031B5F7"/>
    <w:rsid w:val="11721E44"/>
    <w:rsid w:val="12427B05"/>
    <w:rsid w:val="12695E00"/>
    <w:rsid w:val="13D0DCC1"/>
    <w:rsid w:val="14BF04EB"/>
    <w:rsid w:val="1521EA5D"/>
    <w:rsid w:val="152571F1"/>
    <w:rsid w:val="15323C9C"/>
    <w:rsid w:val="1560E932"/>
    <w:rsid w:val="162188FC"/>
    <w:rsid w:val="16B2CBEA"/>
    <w:rsid w:val="17215E35"/>
    <w:rsid w:val="173AFA3F"/>
    <w:rsid w:val="1757A6DD"/>
    <w:rsid w:val="179892C3"/>
    <w:rsid w:val="17D82551"/>
    <w:rsid w:val="19111C86"/>
    <w:rsid w:val="1951B1DA"/>
    <w:rsid w:val="197A00FB"/>
    <w:rsid w:val="19F54BCD"/>
    <w:rsid w:val="1B73F189"/>
    <w:rsid w:val="1BDD4936"/>
    <w:rsid w:val="1D257552"/>
    <w:rsid w:val="1D376F1B"/>
    <w:rsid w:val="1E635BF9"/>
    <w:rsid w:val="1E8B2AEE"/>
    <w:rsid w:val="1E99E594"/>
    <w:rsid w:val="1F132A78"/>
    <w:rsid w:val="1F188B29"/>
    <w:rsid w:val="1F21CEA4"/>
    <w:rsid w:val="1F25EDD2"/>
    <w:rsid w:val="1F2FA5D5"/>
    <w:rsid w:val="1FD52EB3"/>
    <w:rsid w:val="1FDB5475"/>
    <w:rsid w:val="202EF2F6"/>
    <w:rsid w:val="203A61BD"/>
    <w:rsid w:val="205C7C96"/>
    <w:rsid w:val="20B060C1"/>
    <w:rsid w:val="20B78A09"/>
    <w:rsid w:val="20DAA860"/>
    <w:rsid w:val="20F37DC3"/>
    <w:rsid w:val="210543BA"/>
    <w:rsid w:val="216DC1F3"/>
    <w:rsid w:val="21A362C8"/>
    <w:rsid w:val="21BF6F88"/>
    <w:rsid w:val="22CF0929"/>
    <w:rsid w:val="234FD325"/>
    <w:rsid w:val="23844866"/>
    <w:rsid w:val="24298CAA"/>
    <w:rsid w:val="244A2E7C"/>
    <w:rsid w:val="24A82420"/>
    <w:rsid w:val="24F57339"/>
    <w:rsid w:val="25276F01"/>
    <w:rsid w:val="25323C1C"/>
    <w:rsid w:val="25C43EAB"/>
    <w:rsid w:val="25EB8727"/>
    <w:rsid w:val="26DC68CC"/>
    <w:rsid w:val="26E90B34"/>
    <w:rsid w:val="27A47477"/>
    <w:rsid w:val="27EC7A04"/>
    <w:rsid w:val="297CE5E3"/>
    <w:rsid w:val="29FC8BA0"/>
    <w:rsid w:val="2A10A2C3"/>
    <w:rsid w:val="2A15CFCA"/>
    <w:rsid w:val="2A1E39CA"/>
    <w:rsid w:val="2B7631EE"/>
    <w:rsid w:val="2B7DA460"/>
    <w:rsid w:val="2BDB5725"/>
    <w:rsid w:val="2BF4E1AD"/>
    <w:rsid w:val="2C351FF2"/>
    <w:rsid w:val="2CC8FF22"/>
    <w:rsid w:val="2CF95C49"/>
    <w:rsid w:val="2D24244E"/>
    <w:rsid w:val="2D9A6AE3"/>
    <w:rsid w:val="2F2143C9"/>
    <w:rsid w:val="2F7A7D0E"/>
    <w:rsid w:val="2FE8BFC8"/>
    <w:rsid w:val="2FEB8019"/>
    <w:rsid w:val="2FF7AA69"/>
    <w:rsid w:val="301E771D"/>
    <w:rsid w:val="314E03F2"/>
    <w:rsid w:val="31E5CCC9"/>
    <w:rsid w:val="3212CC68"/>
    <w:rsid w:val="3218257E"/>
    <w:rsid w:val="3236A54B"/>
    <w:rsid w:val="326A41E4"/>
    <w:rsid w:val="329FD22E"/>
    <w:rsid w:val="32A80A03"/>
    <w:rsid w:val="331199F6"/>
    <w:rsid w:val="33BBC85E"/>
    <w:rsid w:val="3443F006"/>
    <w:rsid w:val="3455E623"/>
    <w:rsid w:val="34724D80"/>
    <w:rsid w:val="34A342F7"/>
    <w:rsid w:val="35CB728F"/>
    <w:rsid w:val="3622E123"/>
    <w:rsid w:val="367B23C0"/>
    <w:rsid w:val="37BB2BA3"/>
    <w:rsid w:val="38AF7507"/>
    <w:rsid w:val="397156EB"/>
    <w:rsid w:val="3A290CDC"/>
    <w:rsid w:val="3A47E7BB"/>
    <w:rsid w:val="3A6F2C8C"/>
    <w:rsid w:val="3ABF4C2E"/>
    <w:rsid w:val="3B4C82E0"/>
    <w:rsid w:val="3B69E15E"/>
    <w:rsid w:val="3CB126D5"/>
    <w:rsid w:val="3CB311F3"/>
    <w:rsid w:val="3DC36A00"/>
    <w:rsid w:val="3E090F96"/>
    <w:rsid w:val="3E1BE90C"/>
    <w:rsid w:val="3EB643A4"/>
    <w:rsid w:val="3FDDBAAB"/>
    <w:rsid w:val="3FFA721B"/>
    <w:rsid w:val="417BA728"/>
    <w:rsid w:val="41C8A8EE"/>
    <w:rsid w:val="4248DA7F"/>
    <w:rsid w:val="4250BF37"/>
    <w:rsid w:val="42AB815F"/>
    <w:rsid w:val="42C67DDB"/>
    <w:rsid w:val="42DE25FA"/>
    <w:rsid w:val="43971B8A"/>
    <w:rsid w:val="43CBE496"/>
    <w:rsid w:val="44051E9A"/>
    <w:rsid w:val="4486C44B"/>
    <w:rsid w:val="4492C1C1"/>
    <w:rsid w:val="44A09397"/>
    <w:rsid w:val="458637FE"/>
    <w:rsid w:val="45CE4809"/>
    <w:rsid w:val="461CD1B5"/>
    <w:rsid w:val="462AB9A4"/>
    <w:rsid w:val="463086C1"/>
    <w:rsid w:val="4648435C"/>
    <w:rsid w:val="46ABFB39"/>
    <w:rsid w:val="46D922F6"/>
    <w:rsid w:val="475FF336"/>
    <w:rsid w:val="477D6809"/>
    <w:rsid w:val="47C533CA"/>
    <w:rsid w:val="4914BA77"/>
    <w:rsid w:val="49C29EE3"/>
    <w:rsid w:val="4AAF01E1"/>
    <w:rsid w:val="4BFA1B2E"/>
    <w:rsid w:val="4C348BBF"/>
    <w:rsid w:val="4C36851B"/>
    <w:rsid w:val="4CC8E38C"/>
    <w:rsid w:val="4CE251E1"/>
    <w:rsid w:val="4D027003"/>
    <w:rsid w:val="4D3DA5C2"/>
    <w:rsid w:val="4D67F7B4"/>
    <w:rsid w:val="4DE66A20"/>
    <w:rsid w:val="4E70E000"/>
    <w:rsid w:val="4EA234F2"/>
    <w:rsid w:val="4F7474C8"/>
    <w:rsid w:val="4FFA116B"/>
    <w:rsid w:val="500B5FBD"/>
    <w:rsid w:val="514CE275"/>
    <w:rsid w:val="515085C2"/>
    <w:rsid w:val="51E900A6"/>
    <w:rsid w:val="51F0B30C"/>
    <w:rsid w:val="52626920"/>
    <w:rsid w:val="52D8A862"/>
    <w:rsid w:val="53CB5A2C"/>
    <w:rsid w:val="54693B99"/>
    <w:rsid w:val="54DB8C22"/>
    <w:rsid w:val="54F44E5A"/>
    <w:rsid w:val="565D05F3"/>
    <w:rsid w:val="56BCF0BF"/>
    <w:rsid w:val="57AB59EB"/>
    <w:rsid w:val="57D3CFB0"/>
    <w:rsid w:val="58710BB9"/>
    <w:rsid w:val="58A1BFDD"/>
    <w:rsid w:val="592D3EDD"/>
    <w:rsid w:val="59FA2FFF"/>
    <w:rsid w:val="5A28F962"/>
    <w:rsid w:val="5A8C485A"/>
    <w:rsid w:val="5AA08D71"/>
    <w:rsid w:val="5AFF5507"/>
    <w:rsid w:val="5B207F54"/>
    <w:rsid w:val="5B4E2B96"/>
    <w:rsid w:val="5B614460"/>
    <w:rsid w:val="5B863B65"/>
    <w:rsid w:val="5BFC93CF"/>
    <w:rsid w:val="5C0D7768"/>
    <w:rsid w:val="5C4330F9"/>
    <w:rsid w:val="5C87D97C"/>
    <w:rsid w:val="5DA45117"/>
    <w:rsid w:val="5DC30BA4"/>
    <w:rsid w:val="5DFCD977"/>
    <w:rsid w:val="5E397B35"/>
    <w:rsid w:val="5E48EF60"/>
    <w:rsid w:val="5E669D64"/>
    <w:rsid w:val="5EE61EFB"/>
    <w:rsid w:val="5F1DBA41"/>
    <w:rsid w:val="5FD288C4"/>
    <w:rsid w:val="624FBD0C"/>
    <w:rsid w:val="62543704"/>
    <w:rsid w:val="62C80AE2"/>
    <w:rsid w:val="634B8395"/>
    <w:rsid w:val="63727599"/>
    <w:rsid w:val="6434E888"/>
    <w:rsid w:val="644923DE"/>
    <w:rsid w:val="64613C15"/>
    <w:rsid w:val="64B99C42"/>
    <w:rsid w:val="655B408F"/>
    <w:rsid w:val="65AD0B50"/>
    <w:rsid w:val="65EC115E"/>
    <w:rsid w:val="66CF9107"/>
    <w:rsid w:val="6708F4FC"/>
    <w:rsid w:val="673E2563"/>
    <w:rsid w:val="67E1AA9E"/>
    <w:rsid w:val="68D20DF4"/>
    <w:rsid w:val="6921D290"/>
    <w:rsid w:val="69250B77"/>
    <w:rsid w:val="6936FAA2"/>
    <w:rsid w:val="6962DDAF"/>
    <w:rsid w:val="69ED3E10"/>
    <w:rsid w:val="6A8BEE41"/>
    <w:rsid w:val="6AA6176F"/>
    <w:rsid w:val="6AD7396F"/>
    <w:rsid w:val="6B86A2F9"/>
    <w:rsid w:val="6BB11AB2"/>
    <w:rsid w:val="6BBC7C3F"/>
    <w:rsid w:val="6BD833B4"/>
    <w:rsid w:val="6BD9561F"/>
    <w:rsid w:val="6C2B67CD"/>
    <w:rsid w:val="6C689997"/>
    <w:rsid w:val="6C7AFD64"/>
    <w:rsid w:val="6CE33EE2"/>
    <w:rsid w:val="6CF7B40D"/>
    <w:rsid w:val="6D22958B"/>
    <w:rsid w:val="6D53A049"/>
    <w:rsid w:val="6D561787"/>
    <w:rsid w:val="6DA50C25"/>
    <w:rsid w:val="6DBD2C24"/>
    <w:rsid w:val="6DD9DAFD"/>
    <w:rsid w:val="6DEDEE86"/>
    <w:rsid w:val="6DF7B086"/>
    <w:rsid w:val="6E42E499"/>
    <w:rsid w:val="6E7F0F43"/>
    <w:rsid w:val="6EC560D5"/>
    <w:rsid w:val="6F4349FD"/>
    <w:rsid w:val="6FBDE0AC"/>
    <w:rsid w:val="70037317"/>
    <w:rsid w:val="7077216D"/>
    <w:rsid w:val="70AA153E"/>
    <w:rsid w:val="70B07C0C"/>
    <w:rsid w:val="70FA0329"/>
    <w:rsid w:val="712BBF20"/>
    <w:rsid w:val="7147F62E"/>
    <w:rsid w:val="72047ECA"/>
    <w:rsid w:val="721137E9"/>
    <w:rsid w:val="73355B5B"/>
    <w:rsid w:val="73590A5B"/>
    <w:rsid w:val="7423C288"/>
    <w:rsid w:val="745AF03E"/>
    <w:rsid w:val="74635386"/>
    <w:rsid w:val="74A8F370"/>
    <w:rsid w:val="74C0A178"/>
    <w:rsid w:val="7522CB95"/>
    <w:rsid w:val="755BF616"/>
    <w:rsid w:val="7633A3A2"/>
    <w:rsid w:val="76CC6B05"/>
    <w:rsid w:val="777CF227"/>
    <w:rsid w:val="7784CFB6"/>
    <w:rsid w:val="77989F14"/>
    <w:rsid w:val="77BCDE13"/>
    <w:rsid w:val="79D7A1BA"/>
    <w:rsid w:val="7A3CBDC1"/>
    <w:rsid w:val="7A542845"/>
    <w:rsid w:val="7A5F3EAB"/>
    <w:rsid w:val="7A939AFC"/>
    <w:rsid w:val="7AC0349F"/>
    <w:rsid w:val="7ADD7C8F"/>
    <w:rsid w:val="7AF8C867"/>
    <w:rsid w:val="7B22256E"/>
    <w:rsid w:val="7B4B6903"/>
    <w:rsid w:val="7B9F0BF4"/>
    <w:rsid w:val="7BF0333B"/>
    <w:rsid w:val="7C303BFE"/>
    <w:rsid w:val="7C4445E3"/>
    <w:rsid w:val="7C629016"/>
    <w:rsid w:val="7CA43B52"/>
    <w:rsid w:val="7CDE28CD"/>
    <w:rsid w:val="7D3E0114"/>
    <w:rsid w:val="7D8F1378"/>
    <w:rsid w:val="7DB98277"/>
    <w:rsid w:val="7DCE67AF"/>
    <w:rsid w:val="7E024DC1"/>
    <w:rsid w:val="7EB7476D"/>
    <w:rsid w:val="7F974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D9CD0"/>
  <w15:chartTrackingRefBased/>
  <w15:docId w15:val="{A339A619-872B-42E0-ABAF-F5156352D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0A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18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4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23C"/>
  </w:style>
  <w:style w:type="paragraph" w:styleId="Footer">
    <w:name w:val="footer"/>
    <w:basedOn w:val="Normal"/>
    <w:link w:val="FooterChar"/>
    <w:uiPriority w:val="99"/>
    <w:unhideWhenUsed/>
    <w:rsid w:val="00774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57805-8C20-4056-9457-C0AF9BC0A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1706</Words>
  <Characters>9727</Characters>
  <Application>Microsoft Office Word</Application>
  <DocSecurity>4</DocSecurity>
  <Lines>81</Lines>
  <Paragraphs>22</Paragraphs>
  <ScaleCrop>false</ScaleCrop>
  <Company/>
  <LinksUpToDate>false</LinksUpToDate>
  <CharactersWithSpaces>11411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Bill, Penelope - TEP</dc:creator>
  <cp:keywords/>
  <dc:description/>
  <cp:lastModifiedBy>Katie Grabiec</cp:lastModifiedBy>
  <cp:revision>2</cp:revision>
  <dcterms:created xsi:type="dcterms:W3CDTF">2025-07-21T11:37:00Z</dcterms:created>
  <dcterms:modified xsi:type="dcterms:W3CDTF">2025-07-21T11:37:00Z</dcterms:modified>
</cp:coreProperties>
</file>